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80" w:rsidRDefault="00DD0C80" w:rsidP="00DD0C80">
      <w:pPr>
        <w:jc w:val="right"/>
      </w:pPr>
      <w:r>
        <w:t>проект</w:t>
      </w:r>
    </w:p>
    <w:p w:rsidR="00DA21E4" w:rsidRDefault="00CC164F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1E4" w:rsidRDefault="00CC16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DA21E4" w:rsidRDefault="00CC164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DA21E4" w:rsidRDefault="00CC164F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DA21E4" w:rsidRDefault="00CC164F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A21E4" w:rsidRDefault="00DD0C80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00.01.2026</w:t>
      </w:r>
      <w:r>
        <w:rPr>
          <w:sz w:val="28"/>
          <w:szCs w:val="28"/>
        </w:rPr>
        <w:tab/>
        <w:t xml:space="preserve">    № __</w:t>
      </w:r>
    </w:p>
    <w:p w:rsidR="00DA21E4" w:rsidRDefault="00CC164F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DA21E4" w:rsidRDefault="00DA21E4">
      <w:pPr>
        <w:rPr>
          <w:sz w:val="24"/>
          <w:szCs w:val="24"/>
        </w:rPr>
      </w:pPr>
    </w:p>
    <w:p w:rsidR="00DA21E4" w:rsidRDefault="00CC164F">
      <w:pPr>
        <w:pStyle w:val="ad"/>
        <w:spacing w:before="30" w:beforeAutospacing="0" w:after="3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изменения в </w:t>
      </w:r>
      <w:r>
        <w:rPr>
          <w:color w:val="332E2D"/>
          <w:spacing w:val="1"/>
          <w:sz w:val="28"/>
          <w:szCs w:val="28"/>
        </w:rPr>
        <w:t xml:space="preserve">решение городской Думы от </w:t>
      </w:r>
      <w:r>
        <w:rPr>
          <w:color w:val="332E2D"/>
          <w:spacing w:val="2"/>
          <w:sz w:val="28"/>
          <w:szCs w:val="28"/>
        </w:rPr>
        <w:t>28.04.2005  </w:t>
      </w:r>
      <w:bookmarkStart w:id="0" w:name="C0"/>
      <w:bookmarkStart w:id="1" w:name="I0"/>
      <w:bookmarkEnd w:id="0"/>
      <w:bookmarkEnd w:id="1"/>
      <w:r>
        <w:rPr>
          <w:color w:val="332E2D"/>
          <w:spacing w:val="2"/>
          <w:sz w:val="28"/>
          <w:szCs w:val="28"/>
        </w:rPr>
        <w:t>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 Еврейской автономной области»</w:t>
      </w:r>
      <w:r>
        <w:rPr>
          <w:color w:val="000000"/>
          <w:sz w:val="28"/>
          <w:szCs w:val="28"/>
        </w:rPr>
        <w:br/>
      </w:r>
    </w:p>
    <w:p w:rsidR="00DA21E4" w:rsidRDefault="00CC164F" w:rsidP="00DD0C80">
      <w:pPr>
        <w:ind w:firstLine="567"/>
        <w:jc w:val="both"/>
        <w:rPr>
          <w:sz w:val="28"/>
          <w:szCs w:val="28"/>
        </w:rPr>
      </w:pPr>
      <w:r>
        <w:rPr>
          <w:rFonts w:eastAsia="PT Serif"/>
          <w:color w:val="22272F"/>
          <w:sz w:val="28"/>
          <w:szCs w:val="28"/>
          <w:shd w:val="clear" w:color="auto" w:fill="FFFFFF"/>
        </w:rPr>
        <w:t>На основании Федерального закона от 20.03.2025 № 33-ФЗ «Об общих принципах организации местного самоуправления в единой системе публичной власти» и в</w:t>
      </w:r>
      <w:r>
        <w:rPr>
          <w:sz w:val="28"/>
          <w:szCs w:val="28"/>
        </w:rPr>
        <w:t xml:space="preserve"> соответствии с Уставом муниципального образования «Город Биробиджан» Еврейской автономной области городская Дума</w:t>
      </w:r>
    </w:p>
    <w:p w:rsidR="00DA21E4" w:rsidRDefault="00CC164F" w:rsidP="00DD0C80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DA21E4" w:rsidRDefault="00CC164F" w:rsidP="0006598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городской Думы </w:t>
      </w:r>
      <w:r>
        <w:rPr>
          <w:color w:val="332E2D"/>
          <w:spacing w:val="1"/>
          <w:sz w:val="28"/>
          <w:szCs w:val="28"/>
        </w:rPr>
        <w:t xml:space="preserve">от </w:t>
      </w:r>
      <w:r>
        <w:rPr>
          <w:color w:val="332E2D"/>
          <w:spacing w:val="2"/>
          <w:sz w:val="28"/>
          <w:szCs w:val="28"/>
        </w:rPr>
        <w:t>28.04.2005№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 Еврейской автономной области»</w:t>
      </w:r>
      <w:r>
        <w:rPr>
          <w:sz w:val="28"/>
          <w:szCs w:val="28"/>
        </w:rPr>
        <w:t xml:space="preserve"> (в ред. решений </w:t>
      </w:r>
      <w:bookmarkStart w:id="2" w:name="_GoBack"/>
      <w:bookmarkEnd w:id="2"/>
      <w:r>
        <w:rPr>
          <w:sz w:val="28"/>
          <w:szCs w:val="28"/>
        </w:rPr>
        <w:t>от 23.12.2010 № 464, от 12.03.2014 № 1083</w:t>
      </w:r>
      <w:r w:rsidR="00DD0C80">
        <w:rPr>
          <w:sz w:val="28"/>
          <w:szCs w:val="28"/>
        </w:rPr>
        <w:t>, от 29.07.2025 № 127</w:t>
      </w:r>
      <w:r>
        <w:rPr>
          <w:color w:val="000000"/>
          <w:spacing w:val="2"/>
          <w:sz w:val="28"/>
          <w:szCs w:val="28"/>
        </w:rPr>
        <w:t>)</w:t>
      </w:r>
      <w:r>
        <w:rPr>
          <w:sz w:val="28"/>
          <w:szCs w:val="28"/>
        </w:rPr>
        <w:t xml:space="preserve">  следующее изменение:</w:t>
      </w:r>
    </w:p>
    <w:p w:rsidR="00DA21E4" w:rsidRDefault="00CC164F" w:rsidP="0006598B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1.1. П</w:t>
      </w:r>
      <w:r>
        <w:rPr>
          <w:color w:val="332E2D"/>
          <w:spacing w:val="2"/>
          <w:sz w:val="28"/>
          <w:szCs w:val="28"/>
        </w:rPr>
        <w:t>орядок организации и осуществления территориального общественного самоуправления в муниципальном образовании «Город Биробиджан» Еврейской автономной области</w:t>
      </w:r>
      <w:r>
        <w:rPr>
          <w:sz w:val="28"/>
          <w:szCs w:val="28"/>
        </w:rPr>
        <w:t xml:space="preserve"> </w:t>
      </w:r>
      <w:r w:rsidR="00DD0C80">
        <w:rPr>
          <w:sz w:val="28"/>
          <w:szCs w:val="28"/>
        </w:rPr>
        <w:t xml:space="preserve">дополнить разделом </w:t>
      </w:r>
      <w:r w:rsidR="00DD0C80">
        <w:rPr>
          <w:sz w:val="28"/>
          <w:szCs w:val="28"/>
          <w:lang w:val="en-US"/>
        </w:rPr>
        <w:t>IV</w:t>
      </w:r>
      <w:r w:rsidR="00DD0C80" w:rsidRPr="00DD0C80">
        <w:rPr>
          <w:sz w:val="28"/>
          <w:szCs w:val="28"/>
        </w:rPr>
        <w:t xml:space="preserve"> </w:t>
      </w:r>
      <w:r w:rsidR="00DD0C80">
        <w:rPr>
          <w:sz w:val="28"/>
          <w:szCs w:val="28"/>
        </w:rPr>
        <w:t xml:space="preserve"> «Изменение границ </w:t>
      </w:r>
      <w:r w:rsidR="00DD0C80">
        <w:rPr>
          <w:color w:val="332E2D"/>
          <w:spacing w:val="2"/>
          <w:sz w:val="28"/>
          <w:szCs w:val="28"/>
        </w:rPr>
        <w:t xml:space="preserve">территориального общественного самоуправления» </w:t>
      </w:r>
      <w:r w:rsidR="00DD0C80">
        <w:rPr>
          <w:bCs/>
          <w:color w:val="000000"/>
          <w:sz w:val="28"/>
          <w:szCs w:val="28"/>
        </w:rPr>
        <w:t>следующего содержания</w:t>
      </w:r>
      <w:r>
        <w:rPr>
          <w:bCs/>
          <w:color w:val="000000"/>
          <w:sz w:val="28"/>
          <w:szCs w:val="28"/>
        </w:rPr>
        <w:t>:</w:t>
      </w:r>
    </w:p>
    <w:p w:rsidR="00DD0C80" w:rsidRDefault="00DD0C80" w:rsidP="0006598B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Pr="00DD0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Изменение границ </w:t>
      </w:r>
    </w:p>
    <w:p w:rsidR="00DD0C80" w:rsidRDefault="00DD0C80" w:rsidP="0006598B">
      <w:pPr>
        <w:ind w:firstLine="567"/>
        <w:jc w:val="center"/>
        <w:rPr>
          <w:bCs/>
          <w:color w:val="000000"/>
          <w:sz w:val="28"/>
          <w:szCs w:val="28"/>
        </w:rPr>
      </w:pPr>
      <w:r>
        <w:rPr>
          <w:color w:val="332E2D"/>
          <w:spacing w:val="2"/>
          <w:sz w:val="28"/>
          <w:szCs w:val="28"/>
        </w:rPr>
        <w:t>территориального общественного самоуправления</w:t>
      </w:r>
    </w:p>
    <w:p w:rsidR="00DD0C80" w:rsidRDefault="00DD0C80" w:rsidP="0006598B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DD0C80" w:rsidRPr="004A3C0F" w:rsidRDefault="00DD0C80" w:rsidP="002A135A">
      <w:pPr>
        <w:ind w:firstLine="567"/>
        <w:jc w:val="both"/>
        <w:rPr>
          <w:color w:val="000000"/>
          <w:sz w:val="28"/>
          <w:szCs w:val="28"/>
        </w:rPr>
      </w:pPr>
      <w:r w:rsidRPr="006A7579">
        <w:rPr>
          <w:rFonts w:ascii="PT Astra Serif" w:hAnsi="PT Astra Serif" w:cs="Arial"/>
          <w:color w:val="000000"/>
          <w:sz w:val="28"/>
          <w:szCs w:val="28"/>
        </w:rPr>
        <w:t xml:space="preserve">4.1. Изменение границы территории, на которой осуществляется </w:t>
      </w:r>
      <w:r w:rsidR="0006598B">
        <w:rPr>
          <w:color w:val="332E2D"/>
          <w:spacing w:val="2"/>
          <w:sz w:val="28"/>
          <w:szCs w:val="28"/>
        </w:rPr>
        <w:t>территориальное общественное самоуправление (далее – ТОС)</w:t>
      </w:r>
      <w:r w:rsidRPr="006A7579">
        <w:rPr>
          <w:rFonts w:ascii="PT Astra Serif" w:hAnsi="PT Astra Serif" w:cs="Arial"/>
          <w:color w:val="000000"/>
          <w:sz w:val="28"/>
          <w:szCs w:val="28"/>
        </w:rPr>
        <w:t>, реализуется путем:</w:t>
      </w:r>
    </w:p>
    <w:p w:rsidR="004A3C0F" w:rsidRPr="004A3C0F" w:rsidRDefault="004A3C0F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4A3C0F">
        <w:rPr>
          <w:color w:val="000000"/>
          <w:sz w:val="28"/>
          <w:szCs w:val="28"/>
        </w:rPr>
        <w:t>) выхода из состава ТОС;</w:t>
      </w:r>
    </w:p>
    <w:p w:rsidR="004A3C0F" w:rsidRPr="004A3C0F" w:rsidRDefault="004A3C0F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4A3C0F">
        <w:rPr>
          <w:color w:val="000000"/>
          <w:sz w:val="28"/>
          <w:szCs w:val="28"/>
        </w:rPr>
        <w:t>) разделения территории ТОС;</w:t>
      </w:r>
    </w:p>
    <w:p w:rsidR="004A3C0F" w:rsidRPr="004A3C0F" w:rsidRDefault="004A3C0F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A3C0F">
        <w:rPr>
          <w:color w:val="000000"/>
          <w:sz w:val="28"/>
          <w:szCs w:val="28"/>
        </w:rPr>
        <w:t>) присоединения территории ТОС;</w:t>
      </w:r>
    </w:p>
    <w:p w:rsidR="004A3C0F" w:rsidRPr="004A3C0F" w:rsidRDefault="004A3C0F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A3C0F">
        <w:rPr>
          <w:color w:val="000000"/>
          <w:sz w:val="28"/>
          <w:szCs w:val="28"/>
        </w:rPr>
        <w:t>) объединения территории ТОС;</w:t>
      </w:r>
    </w:p>
    <w:p w:rsidR="004A3C0F" w:rsidRPr="004A3C0F" w:rsidRDefault="004A3C0F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4A3C0F">
        <w:rPr>
          <w:color w:val="000000"/>
          <w:sz w:val="28"/>
          <w:szCs w:val="28"/>
        </w:rPr>
        <w:t>) переход части территории из одного ТОС в другое ТОС.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</w:t>
      </w:r>
      <w:r w:rsidR="004A3C0F" w:rsidRPr="004A3C0F">
        <w:rPr>
          <w:color w:val="000000"/>
          <w:sz w:val="28"/>
          <w:szCs w:val="28"/>
        </w:rPr>
        <w:t>2. Вопрос об изменении территории, в границах которой осуществляется ТОС, путем выхода из состава ТОС решается на собрании или конференции по инициативе граждан, проживающих на территории и изъявивших желание выйти из состава ТОС.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>3. Вопрос об изменении территории, в границах которой осуществляется ТОС, путем разделения территории ТОС на две и более части, в границах которых предполагается ТОС, решается на собрании или конференции по инициативе граждан, проживающих на соответствующей территории, а также по инициативе органов ТОС.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>4. Вопрос об изменении территории, в границах которой осуществляется ТОС, путем присоединения к ней территории, на которой не осуществляется ТОС, решается на собрании или конференции граждан по инициативе жителей, проживающих на присоединяемой территории;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 xml:space="preserve">5. Вопрос об объединении ТОС, граничащих между собой, решается на собрании или конференции граждан каждого </w:t>
      </w:r>
      <w:proofErr w:type="gramStart"/>
      <w:r w:rsidR="004A3C0F" w:rsidRPr="004A3C0F">
        <w:rPr>
          <w:color w:val="000000"/>
          <w:sz w:val="28"/>
          <w:szCs w:val="28"/>
        </w:rPr>
        <w:t>из</w:t>
      </w:r>
      <w:proofErr w:type="gramEnd"/>
      <w:r w:rsidR="004A3C0F" w:rsidRPr="004A3C0F">
        <w:rPr>
          <w:color w:val="000000"/>
          <w:sz w:val="28"/>
          <w:szCs w:val="28"/>
        </w:rPr>
        <w:t xml:space="preserve"> объединяющихся ТОС.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>6. Вопрос о переходе части территории из одного ТОС в другое ТОС решается на собрании или конференции граждан каждого ТОС по инициативе жителей, проживающих на присоединяемой территории. </w:t>
      </w:r>
    </w:p>
    <w:p w:rsidR="004A3C0F" w:rsidRPr="004A3C0F" w:rsidRDefault="004A3C0F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A3C0F">
        <w:rPr>
          <w:color w:val="000000"/>
          <w:sz w:val="28"/>
          <w:szCs w:val="28"/>
        </w:rPr>
        <w:t>Одновременно на указанных собраниях или конференциях граждан рассматриваются предложения по границам территории объединенного ТОС.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>7. Организацию собрания или конференции, на которых принимается решение жителей об изменении границ ТОС, осуществляет инициативная группа в количестве не менее 3 человек, проживающих на соответствующей территории.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 xml:space="preserve">8. Инициативная группа избирает председателя, заместителя председателя и секретаря инициативной группы, оформляет соответствующий протокол с указанием Ф.И.О. членов инициативной группы. Инициативная группа не менее чем за 15 дней до проведения собрания или конференции извещает граждан соответствующей территории, органы ТОС, </w:t>
      </w:r>
      <w:r>
        <w:rPr>
          <w:color w:val="000000"/>
          <w:sz w:val="28"/>
          <w:szCs w:val="28"/>
        </w:rPr>
        <w:t xml:space="preserve">мэрию города </w:t>
      </w:r>
      <w:r w:rsidR="004A3C0F" w:rsidRPr="004A3C0F">
        <w:rPr>
          <w:color w:val="000000"/>
          <w:sz w:val="28"/>
          <w:szCs w:val="28"/>
        </w:rPr>
        <w:t>о намерении изменения границ зарегистрированного ТОС с указанием даты, места и времени проведения собрания или конференции.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>9. Инициативная группа оформляет проект границ территории, на которой предполагается изменение границ ТОС.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4.10</w:t>
      </w:r>
      <w:r w:rsidR="004A3C0F" w:rsidRPr="004A3C0F">
        <w:rPr>
          <w:color w:val="000000"/>
          <w:sz w:val="28"/>
          <w:szCs w:val="28"/>
        </w:rPr>
        <w:t>. Инициативная группа подготавливает обращение в органы ТОС о соответствующем изменении границ ТОС и устава ТОС и прикладывает к ним материалы собрания или конференции граждан.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4.11</w:t>
      </w:r>
      <w:r w:rsidR="004A3C0F" w:rsidRPr="004A3C0F">
        <w:rPr>
          <w:color w:val="000000"/>
          <w:sz w:val="28"/>
          <w:szCs w:val="28"/>
        </w:rPr>
        <w:t>. Органы ТОС: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A3C0F" w:rsidRPr="004A3C0F">
        <w:rPr>
          <w:color w:val="000000"/>
          <w:sz w:val="28"/>
          <w:szCs w:val="28"/>
        </w:rPr>
        <w:t>) рассматривают поступившие материалы от инициативной группы (подписные листы) по вопросу изменения границ территории ТОС в срок не позднее 30 дней со дня поступления документов и принимают решение по изменению границ ТОС;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A3C0F" w:rsidRPr="004A3C0F">
        <w:rPr>
          <w:color w:val="000000"/>
          <w:sz w:val="28"/>
          <w:szCs w:val="28"/>
        </w:rPr>
        <w:t>) разрабатывают схему границ территории, в пределах которой осуществляется ТОС, с описанием ее границ с учетом предложенных изменений;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4A3C0F" w:rsidRPr="004A3C0F">
        <w:rPr>
          <w:color w:val="000000"/>
          <w:sz w:val="28"/>
          <w:szCs w:val="28"/>
        </w:rPr>
        <w:t>) подготавливает проект изменений в устав ТОС.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4.12. Решение собрания </w:t>
      </w:r>
      <w:r w:rsidR="004A3C0F" w:rsidRPr="004A3C0F">
        <w:rPr>
          <w:color w:val="000000"/>
          <w:sz w:val="28"/>
          <w:szCs w:val="28"/>
        </w:rPr>
        <w:t>или конференции граждан ТОС оформляется протоколом.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4.13</w:t>
      </w:r>
      <w:r w:rsidR="004A3C0F" w:rsidRPr="004A3C0F">
        <w:rPr>
          <w:color w:val="000000"/>
          <w:sz w:val="28"/>
          <w:szCs w:val="28"/>
        </w:rPr>
        <w:t xml:space="preserve">. Органы ТОС обращаются в </w:t>
      </w:r>
      <w:r>
        <w:rPr>
          <w:color w:val="000000"/>
          <w:sz w:val="28"/>
          <w:szCs w:val="28"/>
        </w:rPr>
        <w:t xml:space="preserve">мэрию города </w:t>
      </w:r>
      <w:r w:rsidR="004A3C0F" w:rsidRPr="004A3C0F">
        <w:rPr>
          <w:color w:val="000000"/>
          <w:sz w:val="28"/>
          <w:szCs w:val="28"/>
        </w:rPr>
        <w:t>с предложением об изменении границ ТОС.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4.14. </w:t>
      </w:r>
      <w:r w:rsidR="004A3C0F" w:rsidRPr="004A3C0F">
        <w:rPr>
          <w:color w:val="000000"/>
          <w:sz w:val="28"/>
          <w:szCs w:val="28"/>
        </w:rPr>
        <w:t>К обращению прикладываются следующие документы: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4A3C0F" w:rsidRPr="004A3C0F">
        <w:rPr>
          <w:color w:val="000000"/>
          <w:sz w:val="28"/>
          <w:szCs w:val="28"/>
        </w:rPr>
        <w:t>) сведения о местах и дате размещения извещений жителей о проведении собрания или конференции по изменению границ, в пределах которых осуществляется ТОС;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A3C0F" w:rsidRPr="004A3C0F">
        <w:rPr>
          <w:color w:val="000000"/>
          <w:sz w:val="28"/>
          <w:szCs w:val="28"/>
        </w:rPr>
        <w:t>) списочный состав участников собрания и (или) подписные листы по выдвижению представителей на конференцию;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A3C0F" w:rsidRPr="004A3C0F">
        <w:rPr>
          <w:color w:val="000000"/>
          <w:sz w:val="28"/>
          <w:szCs w:val="28"/>
        </w:rPr>
        <w:t>) подписные листы, содержащие подписи жителей в поддержку инициативы изменения границ ТОС (в случае, если голосование жителей проводится с использованием подписных листов);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A3C0F" w:rsidRPr="004A3C0F">
        <w:rPr>
          <w:color w:val="000000"/>
          <w:sz w:val="28"/>
          <w:szCs w:val="28"/>
        </w:rPr>
        <w:t>) протокол собрания или конференции граждан, проведенного инициативной группой;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A3C0F" w:rsidRPr="004A3C0F">
        <w:rPr>
          <w:color w:val="000000"/>
          <w:sz w:val="28"/>
          <w:szCs w:val="28"/>
        </w:rPr>
        <w:t>) протокол собрания или конференции граждан, проведенного органами ТОС;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A3C0F" w:rsidRPr="004A3C0F">
        <w:rPr>
          <w:color w:val="000000"/>
          <w:sz w:val="28"/>
          <w:szCs w:val="28"/>
        </w:rPr>
        <w:t>) план (схема) границ территорий, в которых осуществляется ТОС, с указанием описания границ.</w:t>
      </w:r>
    </w:p>
    <w:p w:rsidR="004A3C0F" w:rsidRPr="004A3C0F" w:rsidRDefault="004A3C0F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A3C0F">
        <w:rPr>
          <w:color w:val="000000"/>
          <w:sz w:val="28"/>
          <w:szCs w:val="28"/>
        </w:rPr>
        <w:t>Новые границы территории, на которой осуществляется ТОС, должны соответствовать требованиям настоящего П</w:t>
      </w:r>
      <w:r w:rsidR="005D1251">
        <w:rPr>
          <w:color w:val="000000"/>
          <w:sz w:val="28"/>
          <w:szCs w:val="28"/>
        </w:rPr>
        <w:t>орядка</w:t>
      </w:r>
      <w:r w:rsidRPr="004A3C0F">
        <w:rPr>
          <w:color w:val="000000"/>
          <w:sz w:val="28"/>
          <w:szCs w:val="28"/>
        </w:rPr>
        <w:t>.</w:t>
      </w:r>
    </w:p>
    <w:p w:rsidR="004A3C0F" w:rsidRPr="004A3C0F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>15. </w:t>
      </w:r>
      <w:r>
        <w:rPr>
          <w:color w:val="000000"/>
          <w:sz w:val="28"/>
          <w:szCs w:val="28"/>
        </w:rPr>
        <w:t xml:space="preserve">Городская Дума </w:t>
      </w:r>
      <w:r w:rsidR="004A3C0F" w:rsidRPr="004A3C0F">
        <w:rPr>
          <w:color w:val="000000"/>
          <w:sz w:val="28"/>
          <w:szCs w:val="28"/>
        </w:rPr>
        <w:t>устанавливает новые границы территорий, на которой осуществляется ТОС, в течение 30 дней со дня поступления всех необходимых документов.</w:t>
      </w:r>
    </w:p>
    <w:p w:rsidR="00DA21E4" w:rsidRDefault="005D1251" w:rsidP="002A135A">
      <w:pPr>
        <w:pStyle w:val="consplus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4A3C0F" w:rsidRPr="004A3C0F">
        <w:rPr>
          <w:color w:val="000000"/>
          <w:sz w:val="28"/>
          <w:szCs w:val="28"/>
        </w:rPr>
        <w:t xml:space="preserve">16. Регистрация изменений в устав ТОС, связанных с изменениями границ ТОС, осуществляется в порядке, установленном </w:t>
      </w:r>
      <w:r>
        <w:rPr>
          <w:color w:val="000000"/>
          <w:sz w:val="28"/>
          <w:szCs w:val="28"/>
        </w:rPr>
        <w:t>настоящим решением</w:t>
      </w:r>
      <w:proofErr w:type="gramStart"/>
      <w:r w:rsidR="004A3C0F" w:rsidRPr="004A3C0F">
        <w:rPr>
          <w:color w:val="000000"/>
          <w:sz w:val="28"/>
          <w:szCs w:val="28"/>
        </w:rPr>
        <w:t>.</w:t>
      </w:r>
      <w:r w:rsidR="00CC164F">
        <w:rPr>
          <w:color w:val="332E2D"/>
          <w:spacing w:val="2"/>
          <w:sz w:val="28"/>
          <w:szCs w:val="28"/>
        </w:rPr>
        <w:t>».</w:t>
      </w:r>
      <w:proofErr w:type="gramEnd"/>
    </w:p>
    <w:p w:rsidR="00DA21E4" w:rsidRDefault="00CC164F" w:rsidP="002A135A">
      <w:pPr>
        <w:autoSpaceDE w:val="0"/>
        <w:autoSpaceDN w:val="0"/>
        <w:adjustRightInd w:val="0"/>
        <w:ind w:firstLineChars="183" w:firstLine="512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DA21E4" w:rsidRDefault="00CC164F">
      <w:pPr>
        <w:pStyle w:val="ConsNonformat"/>
        <w:widowControl/>
        <w:ind w:firstLineChars="183" w:firstLine="51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решение в  сетевом издании «ЭСМИГ».</w:t>
      </w:r>
    </w:p>
    <w:p w:rsidR="00DA21E4" w:rsidRDefault="00DA21E4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21E4" w:rsidRDefault="00DA21E4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21E4" w:rsidRDefault="00DA21E4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A21E4" w:rsidRDefault="00CC164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  <w:t xml:space="preserve">                                          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DA21E4" w:rsidRDefault="00DA21E4">
      <w:pPr>
        <w:rPr>
          <w:sz w:val="28"/>
          <w:szCs w:val="28"/>
        </w:rPr>
      </w:pPr>
    </w:p>
    <w:p w:rsidR="00DA21E4" w:rsidRDefault="00DA21E4">
      <w:pPr>
        <w:rPr>
          <w:sz w:val="28"/>
          <w:szCs w:val="28"/>
        </w:rPr>
      </w:pPr>
    </w:p>
    <w:p w:rsidR="00DA21E4" w:rsidRDefault="00CC164F">
      <w:pPr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М.А. Семёнов</w:t>
      </w:r>
    </w:p>
    <w:sectPr w:rsidR="00DA21E4" w:rsidSect="00DA21E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4DA" w:rsidRDefault="00EA44DA" w:rsidP="00DA21E4">
      <w:r>
        <w:separator/>
      </w:r>
    </w:p>
  </w:endnote>
  <w:endnote w:type="continuationSeparator" w:id="0">
    <w:p w:rsidR="00EA44DA" w:rsidRDefault="00EA44DA" w:rsidP="00DA2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4DA" w:rsidRDefault="00EA44DA" w:rsidP="00DA21E4">
      <w:r>
        <w:separator/>
      </w:r>
    </w:p>
  </w:footnote>
  <w:footnote w:type="continuationSeparator" w:id="0">
    <w:p w:rsidR="00EA44DA" w:rsidRDefault="00EA44DA" w:rsidP="00DA2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1E4" w:rsidRDefault="009C64DD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025" o:sp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qXm5zwAAAAUBAAAPAAAAAAAAAAEAIAAAACIAAABkcnMv&#10;ZG93bnJldi54bWxQSwECFAAUAAAACACHTuJAZ25qmdMBAAChAwAADgAAAAAAAAABACAAAAAeAQAA&#10;ZHJzL2Uyb0RvYy54bWxQSwUGAAAAAAYABgBZAQAAYwUAAAAA&#10;" filled="f" stroked="f">
          <v:textbox style="mso-fit-shape-to-text:t" inset="0,0,0,0">
            <w:txbxContent>
              <w:p w:rsidR="00DA21E4" w:rsidRDefault="009C64DD">
                <w:pPr>
                  <w:pStyle w:val="a6"/>
                </w:pPr>
                <w:r>
                  <w:fldChar w:fldCharType="begin"/>
                </w:r>
                <w:r w:rsidR="00CC164F">
                  <w:instrText xml:space="preserve"> PAGE  \* MERGEFORMAT </w:instrText>
                </w:r>
                <w:r>
                  <w:fldChar w:fldCharType="separate"/>
                </w:r>
                <w:r w:rsidR="002A135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81B142"/>
    <w:multiLevelType w:val="singleLevel"/>
    <w:tmpl w:val="A381B142"/>
    <w:lvl w:ilvl="0">
      <w:start w:val="1"/>
      <w:numFmt w:val="decimal"/>
      <w:suff w:val="space"/>
      <w:lvlText w:val="%1)"/>
      <w:lvlJc w:val="left"/>
      <w:pPr>
        <w:ind w:left="-189"/>
      </w:pPr>
    </w:lvl>
  </w:abstractNum>
  <w:abstractNum w:abstractNumId="1">
    <w:nsid w:val="D91172EC"/>
    <w:multiLevelType w:val="singleLevel"/>
    <w:tmpl w:val="D91172EC"/>
    <w:lvl w:ilvl="0">
      <w:start w:val="3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357"/>
  <w:drawingGridHorizontalSpacing w:val="130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352F0F"/>
    <w:rsid w:val="00025C0C"/>
    <w:rsid w:val="0006598B"/>
    <w:rsid w:val="000875FA"/>
    <w:rsid w:val="00093E41"/>
    <w:rsid w:val="000D0DCC"/>
    <w:rsid w:val="000E13CE"/>
    <w:rsid w:val="000F34AC"/>
    <w:rsid w:val="00117E89"/>
    <w:rsid w:val="001201AE"/>
    <w:rsid w:val="001337E0"/>
    <w:rsid w:val="001842DC"/>
    <w:rsid w:val="001933B6"/>
    <w:rsid w:val="001A5D86"/>
    <w:rsid w:val="00211434"/>
    <w:rsid w:val="00211F6E"/>
    <w:rsid w:val="00250377"/>
    <w:rsid w:val="00272245"/>
    <w:rsid w:val="002944C6"/>
    <w:rsid w:val="002A135A"/>
    <w:rsid w:val="00341F99"/>
    <w:rsid w:val="00352F0F"/>
    <w:rsid w:val="003741E2"/>
    <w:rsid w:val="00381312"/>
    <w:rsid w:val="003B0E11"/>
    <w:rsid w:val="003B5918"/>
    <w:rsid w:val="003C2D02"/>
    <w:rsid w:val="003E6251"/>
    <w:rsid w:val="00427518"/>
    <w:rsid w:val="004373F5"/>
    <w:rsid w:val="004502EB"/>
    <w:rsid w:val="004A3C0F"/>
    <w:rsid w:val="004D2D95"/>
    <w:rsid w:val="004D3BB2"/>
    <w:rsid w:val="004E5ED9"/>
    <w:rsid w:val="005070E2"/>
    <w:rsid w:val="00525DAD"/>
    <w:rsid w:val="00573F62"/>
    <w:rsid w:val="00592D96"/>
    <w:rsid w:val="005D1251"/>
    <w:rsid w:val="005E3BC4"/>
    <w:rsid w:val="00622ADD"/>
    <w:rsid w:val="00680303"/>
    <w:rsid w:val="006D40F2"/>
    <w:rsid w:val="006D6E6B"/>
    <w:rsid w:val="007164DB"/>
    <w:rsid w:val="00755F6D"/>
    <w:rsid w:val="00780575"/>
    <w:rsid w:val="008324FA"/>
    <w:rsid w:val="00843E1E"/>
    <w:rsid w:val="008517AF"/>
    <w:rsid w:val="008533D7"/>
    <w:rsid w:val="008D2663"/>
    <w:rsid w:val="008F6FBA"/>
    <w:rsid w:val="00947626"/>
    <w:rsid w:val="00990E45"/>
    <w:rsid w:val="009B1181"/>
    <w:rsid w:val="009C64DD"/>
    <w:rsid w:val="009C7451"/>
    <w:rsid w:val="00A000E3"/>
    <w:rsid w:val="00A857F7"/>
    <w:rsid w:val="00A85A7C"/>
    <w:rsid w:val="00AC22E5"/>
    <w:rsid w:val="00AC657F"/>
    <w:rsid w:val="00AD7CCE"/>
    <w:rsid w:val="00AF6A1E"/>
    <w:rsid w:val="00B00EEA"/>
    <w:rsid w:val="00B46A60"/>
    <w:rsid w:val="00BB78B1"/>
    <w:rsid w:val="00BE3DEB"/>
    <w:rsid w:val="00BF33AE"/>
    <w:rsid w:val="00C11534"/>
    <w:rsid w:val="00C11C57"/>
    <w:rsid w:val="00C2626D"/>
    <w:rsid w:val="00C40E2E"/>
    <w:rsid w:val="00C72D03"/>
    <w:rsid w:val="00CB25F0"/>
    <w:rsid w:val="00CB3824"/>
    <w:rsid w:val="00CB3DDC"/>
    <w:rsid w:val="00CB4186"/>
    <w:rsid w:val="00CC164F"/>
    <w:rsid w:val="00D05756"/>
    <w:rsid w:val="00D41DE3"/>
    <w:rsid w:val="00D47195"/>
    <w:rsid w:val="00D64943"/>
    <w:rsid w:val="00DA21E4"/>
    <w:rsid w:val="00DD0C80"/>
    <w:rsid w:val="00E15A83"/>
    <w:rsid w:val="00E304A8"/>
    <w:rsid w:val="00E809BF"/>
    <w:rsid w:val="00EA44DA"/>
    <w:rsid w:val="00EB0CD2"/>
    <w:rsid w:val="00EF71AA"/>
    <w:rsid w:val="00F14185"/>
    <w:rsid w:val="00F56A62"/>
    <w:rsid w:val="00F85CEB"/>
    <w:rsid w:val="00F91ECB"/>
    <w:rsid w:val="1CE86817"/>
    <w:rsid w:val="355908AB"/>
    <w:rsid w:val="43EF11CB"/>
    <w:rsid w:val="48021F21"/>
    <w:rsid w:val="533E3050"/>
    <w:rsid w:val="5568693A"/>
    <w:rsid w:val="6ABE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List 2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1E4"/>
    <w:rPr>
      <w:rFonts w:eastAsia="Times New Roman"/>
      <w:sz w:val="26"/>
    </w:rPr>
  </w:style>
  <w:style w:type="paragraph" w:styleId="1">
    <w:name w:val="heading 1"/>
    <w:basedOn w:val="a"/>
    <w:next w:val="a"/>
    <w:qFormat/>
    <w:rsid w:val="00DA21E4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A21E4"/>
    <w:rPr>
      <w:color w:val="0000FF"/>
      <w:u w:val="single"/>
    </w:rPr>
  </w:style>
  <w:style w:type="paragraph" w:styleId="a4">
    <w:name w:val="Balloon Text"/>
    <w:basedOn w:val="a"/>
    <w:link w:val="a5"/>
    <w:qFormat/>
    <w:rsid w:val="00DA21E4"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rsid w:val="00DA21E4"/>
    <w:pPr>
      <w:spacing w:after="120" w:line="480" w:lineRule="auto"/>
    </w:pPr>
    <w:rPr>
      <w:sz w:val="20"/>
    </w:rPr>
  </w:style>
  <w:style w:type="paragraph" w:styleId="a6">
    <w:name w:val="header"/>
    <w:basedOn w:val="a"/>
    <w:link w:val="a7"/>
    <w:qFormat/>
    <w:rsid w:val="00DA21E4"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rsid w:val="00DA21E4"/>
    <w:pPr>
      <w:jc w:val="both"/>
    </w:pPr>
    <w:rPr>
      <w:sz w:val="28"/>
    </w:rPr>
  </w:style>
  <w:style w:type="paragraph" w:styleId="a9">
    <w:name w:val="Title"/>
    <w:basedOn w:val="a"/>
    <w:qFormat/>
    <w:rsid w:val="00DA21E4"/>
    <w:pPr>
      <w:jc w:val="center"/>
    </w:pPr>
  </w:style>
  <w:style w:type="paragraph" w:styleId="aa">
    <w:name w:val="footer"/>
    <w:basedOn w:val="a"/>
    <w:link w:val="ab"/>
    <w:qFormat/>
    <w:rsid w:val="00DA21E4"/>
    <w:pPr>
      <w:tabs>
        <w:tab w:val="center" w:pos="4677"/>
        <w:tab w:val="right" w:pos="9355"/>
      </w:tabs>
    </w:pPr>
  </w:style>
  <w:style w:type="paragraph" w:styleId="ac">
    <w:name w:val="List"/>
    <w:basedOn w:val="a"/>
    <w:qFormat/>
    <w:rsid w:val="00DA21E4"/>
    <w:pPr>
      <w:ind w:left="283" w:hanging="283"/>
    </w:pPr>
  </w:style>
  <w:style w:type="paragraph" w:styleId="ad">
    <w:name w:val="Normal (Web)"/>
    <w:basedOn w:val="a"/>
    <w:uiPriority w:val="99"/>
    <w:unhideWhenUsed/>
    <w:qFormat/>
    <w:rsid w:val="00DA21E4"/>
    <w:pPr>
      <w:spacing w:before="100" w:beforeAutospacing="1" w:after="100" w:afterAutospacing="1"/>
    </w:pPr>
    <w:rPr>
      <w:sz w:val="24"/>
      <w:szCs w:val="24"/>
    </w:rPr>
  </w:style>
  <w:style w:type="paragraph" w:styleId="20">
    <w:name w:val="List 2"/>
    <w:basedOn w:val="a"/>
    <w:qFormat/>
    <w:rsid w:val="00DA21E4"/>
    <w:pPr>
      <w:ind w:left="566" w:hanging="283"/>
    </w:pPr>
  </w:style>
  <w:style w:type="table" w:styleId="ae">
    <w:name w:val="Table Grid"/>
    <w:basedOn w:val="a1"/>
    <w:qFormat/>
    <w:rsid w:val="00DA2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qFormat/>
    <w:rsid w:val="00DA21E4"/>
    <w:rPr>
      <w:sz w:val="26"/>
    </w:rPr>
  </w:style>
  <w:style w:type="character" w:customStyle="1" w:styleId="ab">
    <w:name w:val="Нижний колонтитул Знак"/>
    <w:basedOn w:val="a0"/>
    <w:link w:val="aa"/>
    <w:qFormat/>
    <w:rsid w:val="00DA21E4"/>
    <w:rPr>
      <w:sz w:val="26"/>
    </w:rPr>
  </w:style>
  <w:style w:type="character" w:customStyle="1" w:styleId="a5">
    <w:name w:val="Текст выноски Знак"/>
    <w:basedOn w:val="a0"/>
    <w:link w:val="a4"/>
    <w:qFormat/>
    <w:rsid w:val="00DA21E4"/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rsid w:val="00DA21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hyperlink">
    <w:name w:val="hyperlink"/>
    <w:basedOn w:val="a0"/>
    <w:qFormat/>
    <w:rsid w:val="00DA21E4"/>
  </w:style>
  <w:style w:type="paragraph" w:customStyle="1" w:styleId="consplusnormal">
    <w:name w:val="consplusnormal"/>
    <w:basedOn w:val="a"/>
    <w:rsid w:val="004A3C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74B757-5EE2-4773-8439-5C065B66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duma05</cp:lastModifiedBy>
  <cp:revision>6</cp:revision>
  <cp:lastPrinted>2023-04-11T02:02:00Z</cp:lastPrinted>
  <dcterms:created xsi:type="dcterms:W3CDTF">2026-01-18T22:40:00Z</dcterms:created>
  <dcterms:modified xsi:type="dcterms:W3CDTF">2026-01-18T23:57:00Z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750146DBA14442A4984076F01C91ECE1_13</vt:lpwstr>
  </property>
</Properties>
</file>