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E4" w:rsidRDefault="00CC164F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E4" w:rsidRDefault="00CC16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DA21E4" w:rsidRDefault="00CC16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DA21E4" w:rsidRDefault="00CC164F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DA21E4" w:rsidRDefault="00CC164F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A21E4" w:rsidRDefault="00CC164F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  <w:t xml:space="preserve">    № </w:t>
      </w:r>
      <w:r>
        <w:rPr>
          <w:sz w:val="28"/>
          <w:szCs w:val="28"/>
        </w:rPr>
        <w:t>127</w:t>
      </w:r>
    </w:p>
    <w:p w:rsidR="00DA21E4" w:rsidRDefault="00CC164F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DA21E4" w:rsidRDefault="00DA21E4">
      <w:pPr>
        <w:rPr>
          <w:sz w:val="24"/>
          <w:szCs w:val="24"/>
        </w:rPr>
      </w:pPr>
    </w:p>
    <w:p w:rsidR="00DA21E4" w:rsidRDefault="00CC164F">
      <w:pPr>
        <w:pStyle w:val="ad"/>
        <w:spacing w:before="30" w:beforeAutospacing="0" w:after="3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color w:val="332E2D"/>
          <w:spacing w:val="2"/>
          <w:sz w:val="28"/>
          <w:szCs w:val="28"/>
        </w:rPr>
        <w:t>28.04.2005  </w:t>
      </w:r>
      <w:bookmarkStart w:id="0" w:name="C0"/>
      <w:bookmarkStart w:id="1" w:name="I0"/>
      <w:bookmarkEnd w:id="0"/>
      <w:bookmarkEnd w:id="1"/>
      <w:r>
        <w:rPr>
          <w:color w:val="332E2D"/>
          <w:spacing w:val="2"/>
          <w:sz w:val="28"/>
          <w:szCs w:val="28"/>
        </w:rPr>
        <w:t>№ 211</w:t>
      </w:r>
      <w:r>
        <w:rPr>
          <w:color w:val="332E2D"/>
          <w:spacing w:val="2"/>
          <w:sz w:val="28"/>
          <w:szCs w:val="28"/>
        </w:rPr>
        <w:t xml:space="preserve"> «</w:t>
      </w:r>
      <w:r>
        <w:rPr>
          <w:color w:val="332E2D"/>
          <w:spacing w:val="2"/>
          <w:sz w:val="28"/>
          <w:szCs w:val="28"/>
        </w:rPr>
        <w:t>Об утверждении порядка организации и осуществления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color w:val="332E2D"/>
          <w:spacing w:val="2"/>
          <w:sz w:val="28"/>
          <w:szCs w:val="28"/>
        </w:rPr>
        <w:t>«</w:t>
      </w:r>
      <w:r>
        <w:rPr>
          <w:color w:val="332E2D"/>
          <w:spacing w:val="2"/>
          <w:sz w:val="28"/>
          <w:szCs w:val="28"/>
        </w:rPr>
        <w:t>Город Биробиджан</w:t>
      </w:r>
      <w:r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> Еврейской автономной области</w:t>
      </w:r>
      <w:r>
        <w:rPr>
          <w:color w:val="332E2D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</w:p>
    <w:p w:rsidR="00DA21E4" w:rsidRDefault="00DA21E4">
      <w:pPr>
        <w:jc w:val="both"/>
        <w:rPr>
          <w:sz w:val="28"/>
          <w:szCs w:val="28"/>
        </w:rPr>
      </w:pPr>
    </w:p>
    <w:p w:rsidR="00DA21E4" w:rsidRDefault="00CC164F">
      <w:pPr>
        <w:ind w:firstLine="567"/>
        <w:jc w:val="both"/>
        <w:rPr>
          <w:sz w:val="28"/>
          <w:szCs w:val="28"/>
        </w:rPr>
      </w:pP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На основании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Федеральн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ого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 закон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а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 от 20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.03.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2025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 №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 33-ФЗ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«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Об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общих принципах организации местного самоуправления в единой системе публичной власти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»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 и в</w:t>
      </w:r>
      <w:r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городская Дума</w:t>
      </w:r>
    </w:p>
    <w:p w:rsidR="00DA21E4" w:rsidRDefault="00CC164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A21E4" w:rsidRDefault="00CC164F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городской Думы </w:t>
      </w:r>
      <w:r>
        <w:rPr>
          <w:color w:val="332E2D"/>
          <w:spacing w:val="1"/>
          <w:sz w:val="28"/>
          <w:szCs w:val="28"/>
        </w:rPr>
        <w:t xml:space="preserve">от </w:t>
      </w:r>
      <w:r>
        <w:rPr>
          <w:color w:val="332E2D"/>
          <w:spacing w:val="2"/>
          <w:sz w:val="28"/>
          <w:szCs w:val="28"/>
        </w:rPr>
        <w:t>28.04.</w:t>
      </w:r>
      <w:r>
        <w:rPr>
          <w:color w:val="332E2D"/>
          <w:spacing w:val="2"/>
          <w:sz w:val="28"/>
          <w:szCs w:val="28"/>
        </w:rPr>
        <w:t>2005№ 211</w:t>
      </w:r>
      <w:r>
        <w:rPr>
          <w:color w:val="332E2D"/>
          <w:spacing w:val="2"/>
          <w:sz w:val="28"/>
          <w:szCs w:val="28"/>
        </w:rPr>
        <w:t xml:space="preserve"> «</w:t>
      </w:r>
      <w:r>
        <w:rPr>
          <w:color w:val="332E2D"/>
          <w:spacing w:val="2"/>
          <w:sz w:val="28"/>
          <w:szCs w:val="28"/>
        </w:rPr>
        <w:t>Об утверждении порядка организации и осуществления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color w:val="332E2D"/>
          <w:spacing w:val="2"/>
          <w:sz w:val="28"/>
          <w:szCs w:val="28"/>
        </w:rPr>
        <w:t>«</w:t>
      </w:r>
      <w:r>
        <w:rPr>
          <w:color w:val="332E2D"/>
          <w:spacing w:val="2"/>
          <w:sz w:val="28"/>
          <w:szCs w:val="28"/>
        </w:rPr>
        <w:t>Город Биробиджан</w:t>
      </w:r>
      <w:r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> Еврейской автономной области</w:t>
      </w:r>
      <w:r>
        <w:rPr>
          <w:color w:val="332E2D"/>
          <w:spacing w:val="2"/>
          <w:sz w:val="28"/>
          <w:szCs w:val="28"/>
        </w:rPr>
        <w:t>»</w:t>
      </w:r>
      <w:r>
        <w:rPr>
          <w:sz w:val="28"/>
          <w:szCs w:val="28"/>
        </w:rPr>
        <w:t xml:space="preserve"> (в ред. решений </w:t>
      </w:r>
      <w:bookmarkStart w:id="2" w:name="_GoBack"/>
      <w:bookmarkEnd w:id="2"/>
      <w:r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464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1083</w:t>
      </w:r>
      <w:r>
        <w:rPr>
          <w:color w:val="000000"/>
          <w:spacing w:val="2"/>
          <w:sz w:val="28"/>
          <w:szCs w:val="28"/>
        </w:rPr>
        <w:t>)</w:t>
      </w:r>
      <w:r>
        <w:rPr>
          <w:sz w:val="28"/>
          <w:szCs w:val="28"/>
        </w:rPr>
        <w:t xml:space="preserve">  следующее изменение:</w:t>
      </w:r>
    </w:p>
    <w:p w:rsidR="00DA21E4" w:rsidRDefault="00CC164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>
        <w:rPr>
          <w:color w:val="332E2D"/>
          <w:spacing w:val="2"/>
          <w:sz w:val="28"/>
          <w:szCs w:val="28"/>
        </w:rPr>
        <w:t>оряд</w:t>
      </w:r>
      <w:r>
        <w:rPr>
          <w:color w:val="332E2D"/>
          <w:spacing w:val="2"/>
          <w:sz w:val="28"/>
          <w:szCs w:val="28"/>
        </w:rPr>
        <w:t>о</w:t>
      </w:r>
      <w:r>
        <w:rPr>
          <w:color w:val="332E2D"/>
          <w:spacing w:val="2"/>
          <w:sz w:val="28"/>
          <w:szCs w:val="28"/>
        </w:rPr>
        <w:t>к организации и осуществления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color w:val="332E2D"/>
          <w:spacing w:val="2"/>
          <w:sz w:val="28"/>
          <w:szCs w:val="28"/>
        </w:rPr>
        <w:t>«</w:t>
      </w:r>
      <w:r>
        <w:rPr>
          <w:color w:val="332E2D"/>
          <w:spacing w:val="2"/>
          <w:sz w:val="28"/>
          <w:szCs w:val="28"/>
        </w:rPr>
        <w:t>Город Биробиджан</w:t>
      </w:r>
      <w:r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> Еврейской автономной области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изложить в следующей редакции:</w:t>
      </w:r>
    </w:p>
    <w:p w:rsidR="00DA21E4" w:rsidRDefault="00CC164F">
      <w:pPr>
        <w:ind w:firstLine="567"/>
        <w:jc w:val="center"/>
        <w:rPr>
          <w:b/>
          <w:bCs/>
          <w:color w:val="332E2D"/>
          <w:spacing w:val="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sz w:val="28"/>
          <w:szCs w:val="28"/>
        </w:rPr>
        <w:t>П</w:t>
      </w:r>
      <w:r>
        <w:rPr>
          <w:b/>
          <w:bCs/>
          <w:color w:val="332E2D"/>
          <w:spacing w:val="2"/>
          <w:sz w:val="28"/>
          <w:szCs w:val="28"/>
        </w:rPr>
        <w:t>оряд</w:t>
      </w:r>
      <w:r>
        <w:rPr>
          <w:b/>
          <w:bCs/>
          <w:color w:val="332E2D"/>
          <w:spacing w:val="2"/>
          <w:sz w:val="28"/>
          <w:szCs w:val="28"/>
        </w:rPr>
        <w:t>о</w:t>
      </w:r>
      <w:r>
        <w:rPr>
          <w:b/>
          <w:bCs/>
          <w:color w:val="332E2D"/>
          <w:spacing w:val="2"/>
          <w:sz w:val="28"/>
          <w:szCs w:val="28"/>
        </w:rPr>
        <w:t>к</w:t>
      </w:r>
    </w:p>
    <w:p w:rsidR="00DA21E4" w:rsidRDefault="00CC164F">
      <w:pPr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332E2D"/>
          <w:spacing w:val="2"/>
          <w:sz w:val="28"/>
          <w:szCs w:val="28"/>
        </w:rPr>
        <w:t xml:space="preserve"> организации и осуществления</w:t>
      </w:r>
      <w:r>
        <w:rPr>
          <w:b/>
          <w:bCs/>
          <w:color w:val="332E2D"/>
          <w:spacing w:val="2"/>
          <w:sz w:val="28"/>
          <w:szCs w:val="28"/>
        </w:rPr>
        <w:t xml:space="preserve"> </w:t>
      </w:r>
      <w:r>
        <w:rPr>
          <w:b/>
          <w:bCs/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b/>
          <w:bCs/>
          <w:color w:val="332E2D"/>
          <w:spacing w:val="2"/>
          <w:sz w:val="28"/>
          <w:szCs w:val="28"/>
        </w:rPr>
        <w:t xml:space="preserve"> </w:t>
      </w:r>
      <w:r>
        <w:rPr>
          <w:b/>
          <w:bCs/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b/>
          <w:bCs/>
          <w:color w:val="332E2D"/>
          <w:spacing w:val="2"/>
          <w:sz w:val="28"/>
          <w:szCs w:val="28"/>
        </w:rPr>
        <w:t>«</w:t>
      </w:r>
      <w:r>
        <w:rPr>
          <w:b/>
          <w:bCs/>
          <w:color w:val="332E2D"/>
          <w:spacing w:val="2"/>
          <w:sz w:val="28"/>
          <w:szCs w:val="28"/>
        </w:rPr>
        <w:t>Город Биробиджан</w:t>
      </w:r>
      <w:r>
        <w:rPr>
          <w:b/>
          <w:bCs/>
          <w:color w:val="332E2D"/>
          <w:spacing w:val="2"/>
          <w:sz w:val="28"/>
          <w:szCs w:val="28"/>
        </w:rPr>
        <w:t>»</w:t>
      </w:r>
      <w:r>
        <w:rPr>
          <w:b/>
          <w:bCs/>
          <w:color w:val="332E2D"/>
          <w:spacing w:val="2"/>
          <w:sz w:val="28"/>
          <w:szCs w:val="28"/>
        </w:rPr>
        <w:t> Еврейской автономной области</w:t>
      </w:r>
    </w:p>
    <w:p w:rsidR="00DA21E4" w:rsidRDefault="00CC164F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A21E4" w:rsidRDefault="00CC164F">
      <w:pPr>
        <w:pStyle w:val="ad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Раздел I. Общие положения</w:t>
      </w:r>
    </w:p>
    <w:p w:rsidR="00DA21E4" w:rsidRDefault="00DA21E4">
      <w:pPr>
        <w:pStyle w:val="ad"/>
        <w:spacing w:before="30" w:beforeAutospacing="0" w:after="30" w:afterAutospacing="0"/>
        <w:ind w:firstLineChars="185" w:firstLine="518"/>
        <w:jc w:val="both"/>
        <w:rPr>
          <w:color w:val="000000"/>
          <w:sz w:val="28"/>
          <w:szCs w:val="28"/>
        </w:rPr>
      </w:pPr>
    </w:p>
    <w:p w:rsidR="00DA21E4" w:rsidRDefault="00CC164F">
      <w:pPr>
        <w:pStyle w:val="ad"/>
        <w:spacing w:before="30" w:beforeAutospacing="0" w:after="30" w:afterAutospacing="0"/>
        <w:ind w:firstLineChars="185" w:firstLine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>
        <w:rPr>
          <w:color w:val="332E2D"/>
          <w:spacing w:val="2"/>
          <w:sz w:val="28"/>
          <w:szCs w:val="28"/>
        </w:rPr>
        <w:t xml:space="preserve">. Территориальное общественное самоуправление в муниципальном образовании </w:t>
      </w:r>
      <w:r>
        <w:rPr>
          <w:color w:val="332E2D"/>
          <w:spacing w:val="2"/>
          <w:sz w:val="28"/>
          <w:szCs w:val="28"/>
        </w:rPr>
        <w:t>«</w:t>
      </w:r>
      <w:r>
        <w:rPr>
          <w:color w:val="332E2D"/>
          <w:spacing w:val="2"/>
          <w:sz w:val="28"/>
          <w:szCs w:val="28"/>
        </w:rPr>
        <w:t>Город Биробиджан</w:t>
      </w:r>
      <w:r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 xml:space="preserve"> Еврейской</w:t>
      </w:r>
      <w:r>
        <w:rPr>
          <w:color w:val="332E2D"/>
          <w:spacing w:val="2"/>
          <w:sz w:val="28"/>
          <w:szCs w:val="28"/>
        </w:rPr>
        <w:t xml:space="preserve"> автономной области (далее - территориальное общественное самоуправление) осуществляется в пределах следующих территорий проживания граждан:</w:t>
      </w:r>
    </w:p>
    <w:p w:rsidR="00DA21E4" w:rsidRDefault="00CC164F">
      <w:pPr>
        <w:pStyle w:val="ad"/>
        <w:numPr>
          <w:ilvl w:val="0"/>
          <w:numId w:val="1"/>
        </w:numPr>
        <w:spacing w:before="30" w:beforeAutospacing="0" w:after="30" w:afterAutospacing="0"/>
        <w:ind w:left="0" w:firstLineChars="185" w:firstLine="518"/>
        <w:jc w:val="both"/>
        <w:rPr>
          <w:color w:val="332E2D"/>
          <w:spacing w:val="2"/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многоквартирный жилой дом</w:t>
      </w:r>
      <w:r>
        <w:rPr>
          <w:rFonts w:eastAsia="serif"/>
          <w:color w:val="22272F"/>
          <w:sz w:val="28"/>
          <w:szCs w:val="28"/>
          <w:shd w:val="clear" w:color="auto" w:fill="FFFFFF"/>
        </w:rPr>
        <w:t>;</w:t>
      </w:r>
    </w:p>
    <w:p w:rsidR="00DA21E4" w:rsidRDefault="00CC164F">
      <w:pPr>
        <w:pStyle w:val="ad"/>
        <w:numPr>
          <w:ilvl w:val="0"/>
          <w:numId w:val="1"/>
        </w:numPr>
        <w:spacing w:before="30" w:beforeAutospacing="0" w:after="30" w:afterAutospacing="0"/>
        <w:ind w:left="0" w:firstLineChars="185" w:firstLine="518"/>
        <w:jc w:val="both"/>
        <w:rPr>
          <w:color w:val="332E2D"/>
          <w:spacing w:val="2"/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lastRenderedPageBreak/>
        <w:t>группа жилых домов</w:t>
      </w:r>
      <w:r>
        <w:rPr>
          <w:rFonts w:eastAsia="serif"/>
          <w:color w:val="22272F"/>
          <w:sz w:val="28"/>
          <w:szCs w:val="28"/>
          <w:shd w:val="clear" w:color="auto" w:fill="FFFFFF"/>
        </w:rPr>
        <w:t>;</w:t>
      </w:r>
    </w:p>
    <w:p w:rsidR="00DA21E4" w:rsidRDefault="00CC164F">
      <w:pPr>
        <w:pStyle w:val="ad"/>
        <w:numPr>
          <w:ilvl w:val="0"/>
          <w:numId w:val="1"/>
        </w:numPr>
        <w:spacing w:before="30" w:beforeAutospacing="0" w:after="30" w:afterAutospacing="0"/>
        <w:ind w:left="0" w:firstLineChars="185" w:firstLine="518"/>
        <w:jc w:val="both"/>
        <w:rPr>
          <w:color w:val="332E2D"/>
          <w:spacing w:val="2"/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жилой микрорайон</w:t>
      </w:r>
      <w:r>
        <w:rPr>
          <w:rFonts w:eastAsia="serif"/>
          <w:color w:val="22272F"/>
          <w:sz w:val="28"/>
          <w:szCs w:val="28"/>
          <w:shd w:val="clear" w:color="auto" w:fill="FFFFFF"/>
        </w:rPr>
        <w:t>;</w:t>
      </w:r>
    </w:p>
    <w:p w:rsidR="00DA21E4" w:rsidRDefault="00CC164F" w:rsidP="00990E45">
      <w:pPr>
        <w:pStyle w:val="ad"/>
        <w:numPr>
          <w:ilvl w:val="0"/>
          <w:numId w:val="1"/>
        </w:numPr>
        <w:spacing w:before="30" w:beforeAutospacing="0" w:after="30" w:afterAutospacing="0"/>
        <w:ind w:left="0"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посёлок;</w:t>
      </w:r>
    </w:p>
    <w:p w:rsidR="00DA21E4" w:rsidRPr="00990E45" w:rsidRDefault="00CC164F" w:rsidP="00990E45">
      <w:pPr>
        <w:pStyle w:val="ad"/>
        <w:numPr>
          <w:ilvl w:val="0"/>
          <w:numId w:val="1"/>
        </w:numPr>
        <w:spacing w:before="30" w:beforeAutospacing="0" w:after="30" w:afterAutospacing="0"/>
        <w:ind w:left="0" w:firstLineChars="185" w:firstLine="522"/>
        <w:jc w:val="both"/>
        <w:rPr>
          <w:color w:val="332E2D"/>
          <w:spacing w:val="2"/>
          <w:sz w:val="28"/>
          <w:szCs w:val="28"/>
        </w:rPr>
      </w:pPr>
      <w:r w:rsidRPr="00990E45">
        <w:rPr>
          <w:color w:val="332E2D"/>
          <w:spacing w:val="2"/>
          <w:sz w:val="28"/>
          <w:szCs w:val="28"/>
        </w:rPr>
        <w:t>у</w:t>
      </w:r>
      <w:r w:rsidRPr="00990E45">
        <w:rPr>
          <w:color w:val="332E2D"/>
          <w:spacing w:val="2"/>
          <w:sz w:val="28"/>
          <w:szCs w:val="28"/>
        </w:rPr>
        <w:t>лица</w:t>
      </w:r>
      <w:r w:rsidRPr="00990E45">
        <w:rPr>
          <w:color w:val="332E2D"/>
          <w:spacing w:val="2"/>
          <w:sz w:val="28"/>
          <w:szCs w:val="28"/>
        </w:rPr>
        <w:t>;</w:t>
      </w:r>
    </w:p>
    <w:p w:rsidR="00990E45" w:rsidRPr="00990E45" w:rsidRDefault="00CC164F" w:rsidP="00990E45">
      <w:pPr>
        <w:pStyle w:val="ad"/>
        <w:numPr>
          <w:ilvl w:val="0"/>
          <w:numId w:val="1"/>
        </w:numPr>
        <w:spacing w:before="30" w:beforeAutospacing="0" w:after="30" w:afterAutospacing="0"/>
        <w:ind w:left="0" w:firstLineChars="185" w:firstLine="522"/>
        <w:jc w:val="both"/>
        <w:rPr>
          <w:color w:val="332E2D"/>
          <w:spacing w:val="2"/>
          <w:sz w:val="28"/>
          <w:szCs w:val="28"/>
        </w:rPr>
      </w:pPr>
      <w:r w:rsidRPr="00990E45">
        <w:rPr>
          <w:color w:val="332E2D"/>
          <w:spacing w:val="2"/>
          <w:sz w:val="28"/>
          <w:szCs w:val="28"/>
        </w:rPr>
        <w:t xml:space="preserve">подъезд многоквартирного жилого </w:t>
      </w:r>
      <w:r w:rsidRPr="00990E45">
        <w:rPr>
          <w:color w:val="332E2D"/>
          <w:spacing w:val="2"/>
          <w:sz w:val="28"/>
          <w:szCs w:val="28"/>
        </w:rPr>
        <w:t>дома</w:t>
      </w:r>
    </w:p>
    <w:p w:rsidR="00DA21E4" w:rsidRPr="00990E45" w:rsidRDefault="00990E45" w:rsidP="00990E45">
      <w:pPr>
        <w:pStyle w:val="ad"/>
        <w:numPr>
          <w:ilvl w:val="0"/>
          <w:numId w:val="1"/>
        </w:numPr>
        <w:spacing w:before="30" w:beforeAutospacing="0" w:after="30" w:afterAutospacing="0"/>
        <w:ind w:left="0" w:firstLineChars="185" w:firstLine="518"/>
        <w:jc w:val="both"/>
        <w:rPr>
          <w:color w:val="332E2D"/>
          <w:spacing w:val="2"/>
          <w:sz w:val="28"/>
          <w:szCs w:val="28"/>
        </w:rPr>
      </w:pPr>
      <w:r w:rsidRPr="00990E45">
        <w:rPr>
          <w:color w:val="22272F"/>
          <w:sz w:val="28"/>
          <w:szCs w:val="28"/>
          <w:shd w:val="clear" w:color="auto" w:fill="FFFFFF"/>
        </w:rPr>
        <w:t>иные территории проживания граждан</w:t>
      </w:r>
      <w:r w:rsidR="00CC164F" w:rsidRPr="00990E45">
        <w:rPr>
          <w:color w:val="332E2D"/>
          <w:spacing w:val="2"/>
          <w:sz w:val="28"/>
          <w:szCs w:val="28"/>
        </w:rPr>
        <w:t>.</w:t>
      </w:r>
    </w:p>
    <w:p w:rsidR="00DA21E4" w:rsidRDefault="00CC164F">
      <w:pPr>
        <w:pStyle w:val="ad"/>
        <w:spacing w:before="30" w:beforeAutospacing="0" w:after="30" w:afterAutospacing="0"/>
        <w:ind w:firstLineChars="183" w:firstLine="512"/>
        <w:jc w:val="both"/>
        <w:rPr>
          <w:color w:val="332E2D"/>
          <w:spacing w:val="2"/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Каждая из указанных территорий проживания граждан может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eastAsia="serif"/>
          <w:color w:val="22272F"/>
          <w:sz w:val="28"/>
          <w:szCs w:val="28"/>
          <w:shd w:val="clear" w:color="auto" w:fill="FFFFFF"/>
        </w:rPr>
        <w:t>входить только в одно территориальное общественное самоуправление.</w:t>
      </w:r>
    </w:p>
    <w:p w:rsidR="00DA21E4" w:rsidRDefault="00CC164F">
      <w:pPr>
        <w:pStyle w:val="ad"/>
        <w:spacing w:before="30" w:beforeAutospacing="0" w:after="30" w:afterAutospacing="0"/>
        <w:ind w:firstLine="520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1.2</w:t>
      </w:r>
      <w:r>
        <w:rPr>
          <w:color w:val="332E2D"/>
          <w:spacing w:val="2"/>
          <w:sz w:val="28"/>
          <w:szCs w:val="28"/>
        </w:rPr>
        <w:t>. Границы территории, на которой осуществляется территориальное общественное самоуправление, устанавливаются решениями город</w:t>
      </w:r>
      <w:r>
        <w:rPr>
          <w:color w:val="332E2D"/>
          <w:spacing w:val="2"/>
          <w:sz w:val="28"/>
          <w:szCs w:val="28"/>
        </w:rPr>
        <w:t xml:space="preserve">ской Думы по предложению населения, проживающего на территориях, указанных в пункте </w:t>
      </w:r>
      <w:r>
        <w:rPr>
          <w:color w:val="332E2D"/>
          <w:spacing w:val="2"/>
          <w:sz w:val="28"/>
          <w:szCs w:val="28"/>
        </w:rPr>
        <w:t>1.1.</w:t>
      </w:r>
      <w:r>
        <w:rPr>
          <w:color w:val="332E2D"/>
          <w:spacing w:val="2"/>
          <w:sz w:val="28"/>
          <w:szCs w:val="28"/>
        </w:rPr>
        <w:t xml:space="preserve"> настоящего </w:t>
      </w:r>
      <w:r>
        <w:rPr>
          <w:color w:val="332E2D"/>
          <w:spacing w:val="2"/>
          <w:sz w:val="28"/>
          <w:szCs w:val="28"/>
        </w:rPr>
        <w:t>р</w:t>
      </w:r>
      <w:r>
        <w:rPr>
          <w:color w:val="332E2D"/>
          <w:spacing w:val="2"/>
          <w:sz w:val="28"/>
          <w:szCs w:val="28"/>
        </w:rPr>
        <w:t>аздела, и не могут выходить за пределы границ территории городского округа.</w:t>
      </w:r>
    </w:p>
    <w:p w:rsidR="00DA21E4" w:rsidRDefault="00CC164F">
      <w:pPr>
        <w:pStyle w:val="ad"/>
        <w:spacing w:before="30" w:beforeAutospacing="0" w:after="30" w:afterAutospacing="0"/>
        <w:ind w:firstLine="520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1.3</w:t>
      </w:r>
      <w:r>
        <w:rPr>
          <w:color w:val="332E2D"/>
          <w:spacing w:val="2"/>
          <w:sz w:val="28"/>
          <w:szCs w:val="28"/>
        </w:rPr>
        <w:t>. Органы местного самоуправления городского округа и должностные лица местно</w:t>
      </w:r>
      <w:r>
        <w:rPr>
          <w:color w:val="332E2D"/>
          <w:spacing w:val="2"/>
          <w:sz w:val="28"/>
          <w:szCs w:val="28"/>
        </w:rPr>
        <w:t>го самоуправления городского округа обязаны содействовать населению в непосредственном осуществлении населением территориального общественного самоуправления.</w:t>
      </w:r>
    </w:p>
    <w:p w:rsidR="00DA21E4" w:rsidRDefault="00DA21E4">
      <w:pPr>
        <w:pStyle w:val="ad"/>
        <w:spacing w:before="30" w:beforeAutospacing="0" w:after="30" w:afterAutospacing="0"/>
        <w:ind w:firstLine="709"/>
        <w:jc w:val="center"/>
        <w:rPr>
          <w:color w:val="332E2D"/>
          <w:spacing w:val="2"/>
          <w:sz w:val="28"/>
          <w:szCs w:val="28"/>
        </w:rPr>
      </w:pPr>
    </w:p>
    <w:p w:rsidR="00DA21E4" w:rsidRDefault="00CC164F">
      <w:pPr>
        <w:pStyle w:val="ad"/>
        <w:spacing w:before="30" w:beforeAutospacing="0" w:after="3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Раздел II. Организация и осуществление территориального общественного самоуправления</w:t>
      </w:r>
    </w:p>
    <w:p w:rsidR="00DA21E4" w:rsidRDefault="00DA21E4">
      <w:pPr>
        <w:pStyle w:val="ad"/>
        <w:spacing w:before="30" w:beforeAutospacing="0" w:after="30" w:afterAutospacing="0"/>
        <w:ind w:firstLineChars="185" w:firstLine="518"/>
        <w:jc w:val="both"/>
        <w:rPr>
          <w:color w:val="000000"/>
          <w:sz w:val="28"/>
          <w:szCs w:val="28"/>
        </w:rPr>
      </w:pPr>
    </w:p>
    <w:p w:rsidR="00DA21E4" w:rsidRDefault="00CC164F">
      <w:pPr>
        <w:pStyle w:val="ad"/>
        <w:spacing w:before="30" w:beforeAutospacing="0" w:after="30" w:afterAutospacing="0"/>
        <w:ind w:firstLineChars="185" w:firstLine="518"/>
        <w:jc w:val="both"/>
        <w:rPr>
          <w:color w:val="332E2D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332E2D"/>
          <w:spacing w:val="2"/>
          <w:sz w:val="28"/>
          <w:szCs w:val="28"/>
        </w:rPr>
        <w:t xml:space="preserve">1. Территориальное общественное самоуправление осуществляется в городском округе непосредственно населением посредством проведения собраний </w:t>
      </w:r>
      <w:r>
        <w:rPr>
          <w:color w:val="332E2D"/>
          <w:spacing w:val="2"/>
          <w:sz w:val="28"/>
          <w:szCs w:val="28"/>
        </w:rPr>
        <w:t>(</w:t>
      </w:r>
      <w:r>
        <w:rPr>
          <w:color w:val="332E2D"/>
          <w:spacing w:val="2"/>
          <w:sz w:val="28"/>
          <w:szCs w:val="28"/>
        </w:rPr>
        <w:t>конференций</w:t>
      </w:r>
      <w:r>
        <w:rPr>
          <w:color w:val="332E2D"/>
          <w:spacing w:val="2"/>
          <w:sz w:val="28"/>
          <w:szCs w:val="28"/>
        </w:rPr>
        <w:t>)</w:t>
      </w:r>
      <w:r>
        <w:rPr>
          <w:color w:val="332E2D"/>
          <w:spacing w:val="2"/>
          <w:sz w:val="28"/>
          <w:szCs w:val="28"/>
        </w:rPr>
        <w:t xml:space="preserve"> граждан, а также посредством создания органов территориального общественного самоуправления.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2.</w:t>
      </w:r>
      <w:r>
        <w:rPr>
          <w:color w:val="332E2D"/>
          <w:spacing w:val="2"/>
          <w:sz w:val="28"/>
          <w:szCs w:val="28"/>
        </w:rPr>
        <w:t>2.</w:t>
      </w:r>
      <w:r>
        <w:rPr>
          <w:color w:val="332E2D"/>
          <w:spacing w:val="2"/>
          <w:sz w:val="28"/>
          <w:szCs w:val="28"/>
        </w:rPr>
        <w:t xml:space="preserve"> С инициативой об организации территориального общественного самоуправления могут выступать не менее 10 процентов граждан, проживающих на соответствующей территории городского округа.</w:t>
      </w:r>
    </w:p>
    <w:p w:rsidR="00DA21E4" w:rsidRDefault="00CC164F">
      <w:pPr>
        <w:pStyle w:val="ad"/>
        <w:spacing w:before="30" w:beforeAutospacing="0" w:after="30" w:afterAutospacing="0"/>
        <w:ind w:firstLineChars="185" w:firstLine="518"/>
        <w:jc w:val="both"/>
        <w:rPr>
          <w:color w:val="332E2D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332E2D"/>
          <w:spacing w:val="2"/>
          <w:sz w:val="28"/>
          <w:szCs w:val="28"/>
        </w:rPr>
        <w:t xml:space="preserve">3. Органы территориального общественного самоуправления избираются на </w:t>
      </w:r>
      <w:r>
        <w:rPr>
          <w:color w:val="332E2D"/>
          <w:spacing w:val="2"/>
          <w:sz w:val="28"/>
          <w:szCs w:val="28"/>
        </w:rPr>
        <w:t xml:space="preserve">собраниях </w:t>
      </w:r>
      <w:r>
        <w:rPr>
          <w:color w:val="332E2D"/>
          <w:spacing w:val="2"/>
          <w:sz w:val="28"/>
          <w:szCs w:val="28"/>
        </w:rPr>
        <w:t>(</w:t>
      </w:r>
      <w:r>
        <w:rPr>
          <w:color w:val="332E2D"/>
          <w:spacing w:val="2"/>
          <w:sz w:val="28"/>
          <w:szCs w:val="28"/>
        </w:rPr>
        <w:t>конференциях</w:t>
      </w:r>
      <w:r>
        <w:rPr>
          <w:color w:val="332E2D"/>
          <w:spacing w:val="2"/>
          <w:sz w:val="28"/>
          <w:szCs w:val="28"/>
        </w:rPr>
        <w:t>)</w:t>
      </w:r>
      <w:r>
        <w:rPr>
          <w:color w:val="332E2D"/>
          <w:spacing w:val="2"/>
          <w:sz w:val="28"/>
          <w:szCs w:val="28"/>
        </w:rPr>
        <w:t xml:space="preserve"> граждан, проживающих на соответствующей территории.</w:t>
      </w:r>
    </w:p>
    <w:p w:rsidR="00DA21E4" w:rsidRDefault="00CC164F">
      <w:pPr>
        <w:pStyle w:val="ad"/>
        <w:spacing w:before="30" w:beforeAutospacing="0" w:after="30" w:afterAutospacing="0"/>
        <w:ind w:firstLineChars="185" w:firstLine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332E2D"/>
          <w:spacing w:val="2"/>
          <w:sz w:val="28"/>
          <w:szCs w:val="28"/>
        </w:rPr>
        <w:t>4.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 одной трет</w:t>
      </w:r>
      <w:r>
        <w:rPr>
          <w:color w:val="332E2D"/>
          <w:spacing w:val="2"/>
          <w:sz w:val="28"/>
          <w:szCs w:val="28"/>
        </w:rPr>
        <w:t xml:space="preserve">и жителей соответствующей территории, достигших </w:t>
      </w:r>
      <w:r>
        <w:rPr>
          <w:color w:val="332E2D"/>
          <w:spacing w:val="2"/>
          <w:sz w:val="28"/>
          <w:szCs w:val="28"/>
        </w:rPr>
        <w:t>восемнадцатилетнего</w:t>
      </w:r>
      <w:r>
        <w:rPr>
          <w:color w:val="332E2D"/>
          <w:spacing w:val="2"/>
          <w:sz w:val="28"/>
          <w:szCs w:val="28"/>
        </w:rPr>
        <w:t xml:space="preserve"> возраста.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</w:t>
      </w:r>
      <w:r>
        <w:rPr>
          <w:color w:val="332E2D"/>
          <w:spacing w:val="2"/>
          <w:sz w:val="28"/>
          <w:szCs w:val="28"/>
        </w:rPr>
        <w:t xml:space="preserve"> избранных на собраниях граждан делегатов, представляющих не менее одной трети жителей соответствующей территории, достигших </w:t>
      </w:r>
      <w:r>
        <w:rPr>
          <w:color w:val="332E2D"/>
          <w:spacing w:val="2"/>
          <w:sz w:val="28"/>
          <w:szCs w:val="28"/>
        </w:rPr>
        <w:t>восемнадцатилетнего</w:t>
      </w:r>
      <w:r>
        <w:rPr>
          <w:color w:val="332E2D"/>
          <w:spacing w:val="2"/>
          <w:sz w:val="28"/>
          <w:szCs w:val="28"/>
        </w:rPr>
        <w:t xml:space="preserve"> возраста.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t>2.</w:t>
      </w:r>
      <w:r>
        <w:rPr>
          <w:color w:val="332E2D"/>
          <w:spacing w:val="2"/>
          <w:sz w:val="28"/>
          <w:szCs w:val="28"/>
        </w:rPr>
        <w:t>5. К исключительным полномочиям собрания, конференции граждан, осуществляющих территориальное общес</w:t>
      </w:r>
      <w:r>
        <w:rPr>
          <w:color w:val="332E2D"/>
          <w:spacing w:val="2"/>
          <w:sz w:val="28"/>
          <w:szCs w:val="28"/>
        </w:rPr>
        <w:t>твенное самоуправление, относятся: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3) избрание органов территориально</w:t>
      </w:r>
      <w:r>
        <w:rPr>
          <w:color w:val="332E2D"/>
          <w:spacing w:val="2"/>
          <w:sz w:val="28"/>
          <w:szCs w:val="28"/>
        </w:rPr>
        <w:t>го общественного самоуправления;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5) утверждение сметы доходов и расходов территориального общественного самоуправления и отчет</w:t>
      </w:r>
      <w:proofErr w:type="gramStart"/>
      <w:r>
        <w:rPr>
          <w:color w:val="332E2D"/>
          <w:spacing w:val="2"/>
          <w:sz w:val="28"/>
          <w:szCs w:val="28"/>
        </w:rPr>
        <w:t>а о ее</w:t>
      </w:r>
      <w:proofErr w:type="gramEnd"/>
      <w:r>
        <w:rPr>
          <w:color w:val="332E2D"/>
          <w:spacing w:val="2"/>
          <w:sz w:val="28"/>
          <w:szCs w:val="28"/>
        </w:rPr>
        <w:t xml:space="preserve"> исполнении;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6) рассмотрение</w:t>
      </w:r>
      <w:r>
        <w:rPr>
          <w:color w:val="332E2D"/>
          <w:spacing w:val="2"/>
          <w:sz w:val="28"/>
          <w:szCs w:val="28"/>
        </w:rPr>
        <w:t xml:space="preserve"> и утверждение отчетов о деятельности органов 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>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7) </w:t>
      </w:r>
      <w:r>
        <w:rPr>
          <w:rFonts w:eastAsia="serif"/>
          <w:color w:val="22272F"/>
          <w:sz w:val="28"/>
          <w:szCs w:val="28"/>
          <w:shd w:val="clear" w:color="auto" w:fill="FFFFFF"/>
        </w:rPr>
        <w:t> обсуждение инициативного проекта и принятие решения по вопросу о его одобрении.</w:t>
      </w:r>
    </w:p>
    <w:p w:rsidR="00DA21E4" w:rsidRDefault="00CC164F" w:rsidP="00990E45">
      <w:pPr>
        <w:pStyle w:val="ad"/>
        <w:spacing w:before="0" w:beforeAutospacing="0" w:after="0" w:afterAutospacing="0"/>
        <w:ind w:firstLineChars="185" w:firstLine="522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2.</w:t>
      </w:r>
      <w:r>
        <w:rPr>
          <w:color w:val="332E2D"/>
          <w:spacing w:val="2"/>
          <w:sz w:val="28"/>
          <w:szCs w:val="28"/>
        </w:rPr>
        <w:t>6. Органы территориального общественного самоуправления:</w:t>
      </w:r>
    </w:p>
    <w:p w:rsidR="00DA21E4" w:rsidRDefault="00CC164F">
      <w:pPr>
        <w:pStyle w:val="ad"/>
        <w:spacing w:before="0" w:beforeAutospacing="0" w:after="0" w:afterAutospacing="0"/>
        <w:ind w:firstLineChars="185" w:firstLine="51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1) действуют в интер</w:t>
      </w:r>
      <w:r>
        <w:rPr>
          <w:rFonts w:eastAsia="serif"/>
          <w:color w:val="22272F"/>
          <w:sz w:val="28"/>
          <w:szCs w:val="28"/>
          <w:shd w:val="clear" w:color="auto" w:fill="FFFFFF"/>
        </w:rPr>
        <w:t>есах населения, проживающего на соответствующей территории;</w:t>
      </w:r>
    </w:p>
    <w:p w:rsidR="00DA21E4" w:rsidRDefault="00CC164F">
      <w:pPr>
        <w:pStyle w:val="ad"/>
        <w:spacing w:before="0" w:beforeAutospacing="0" w:after="0" w:afterAutospacing="0"/>
        <w:ind w:firstLineChars="185" w:firstLine="51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</w:t>
      </w:r>
      <w:r>
        <w:rPr>
          <w:rFonts w:eastAsia="serif"/>
          <w:color w:val="22272F"/>
          <w:sz w:val="28"/>
          <w:szCs w:val="28"/>
          <w:shd w:val="clear" w:color="auto" w:fill="FFFFFF"/>
        </w:rPr>
        <w:t>мэрией города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 с использованием средств местного бюджета;</w:t>
      </w:r>
    </w:p>
    <w:p w:rsidR="00DA21E4" w:rsidRDefault="00CC164F">
      <w:pPr>
        <w:pStyle w:val="ad"/>
        <w:spacing w:before="0" w:beforeAutospacing="0" w:after="0" w:afterAutospacing="0"/>
        <w:ind w:firstLineChars="185" w:firstLine="51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3) обеспечивают исполнение иных </w:t>
      </w:r>
      <w:r>
        <w:rPr>
          <w:rFonts w:eastAsia="serif"/>
          <w:color w:val="22272F"/>
          <w:sz w:val="28"/>
          <w:szCs w:val="28"/>
          <w:shd w:val="clear" w:color="auto" w:fill="FFFFFF"/>
        </w:rPr>
        <w:t>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4) вправе вносить в городскую Думу, мэру города и мэрию города проекты муниципальных правовых актов, подле</w:t>
      </w:r>
      <w:r>
        <w:rPr>
          <w:color w:val="332E2D"/>
          <w:spacing w:val="2"/>
          <w:sz w:val="28"/>
          <w:szCs w:val="28"/>
        </w:rPr>
        <w:t xml:space="preserve">жащие обязательному рассмотрению этими органами </w:t>
      </w:r>
      <w:r>
        <w:rPr>
          <w:color w:val="332E2D"/>
          <w:spacing w:val="2"/>
          <w:sz w:val="28"/>
          <w:szCs w:val="28"/>
        </w:rPr>
        <w:t xml:space="preserve">и должностными лицами </w:t>
      </w:r>
      <w:r>
        <w:rPr>
          <w:color w:val="332E2D"/>
          <w:spacing w:val="2"/>
          <w:sz w:val="28"/>
          <w:szCs w:val="28"/>
        </w:rPr>
        <w:t>местного самоуправления, к компетенции которых отнесено принятие указанных актов.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2.7. 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Органы территориального общественного самоуправления могут выдвигать </w:t>
      </w:r>
      <w:proofErr w:type="gramStart"/>
      <w:r>
        <w:rPr>
          <w:rFonts w:eastAsia="serif"/>
          <w:color w:val="22272F"/>
          <w:sz w:val="28"/>
          <w:szCs w:val="28"/>
          <w:shd w:val="clear" w:color="auto" w:fill="FFFFFF"/>
        </w:rPr>
        <w:t>инициативный</w:t>
      </w:r>
      <w:proofErr w:type="gramEnd"/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 проект в качестве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 инициаторов проекта.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2.8</w:t>
      </w:r>
      <w:r>
        <w:rPr>
          <w:color w:val="332E2D"/>
          <w:spacing w:val="2"/>
          <w:sz w:val="28"/>
          <w:szCs w:val="28"/>
        </w:rPr>
        <w:t xml:space="preserve">. </w:t>
      </w:r>
      <w:proofErr w:type="gramStart"/>
      <w:r>
        <w:rPr>
          <w:color w:val="332E2D"/>
          <w:spacing w:val="2"/>
          <w:sz w:val="28"/>
          <w:szCs w:val="28"/>
        </w:rPr>
        <w:t>Выделение необходимых средств из бюджета городского округа для осуществления территориального общественного самоуправления производится мэрией города в соответствии с решениями городской Думы об утверждении бюджета городского окр</w:t>
      </w:r>
      <w:r>
        <w:rPr>
          <w:color w:val="332E2D"/>
          <w:spacing w:val="2"/>
          <w:sz w:val="28"/>
          <w:szCs w:val="28"/>
        </w:rPr>
        <w:t>уга на очередной финансовый год на основании договоров, заключаемых между мэрией города и соответствующим органом территориального общественного самоуправления, о предоставлении средств бюджета городского округа на осуществление территориального общественн</w:t>
      </w:r>
      <w:r>
        <w:rPr>
          <w:color w:val="332E2D"/>
          <w:spacing w:val="2"/>
          <w:sz w:val="28"/>
          <w:szCs w:val="28"/>
        </w:rPr>
        <w:t>ого самоуправления.</w:t>
      </w:r>
      <w:proofErr w:type="gramEnd"/>
    </w:p>
    <w:p w:rsidR="00DA21E4" w:rsidRDefault="00CC164F" w:rsidP="00990E45">
      <w:pPr>
        <w:pStyle w:val="ad"/>
        <w:spacing w:before="30" w:beforeAutospacing="0" w:after="30" w:afterAutospacing="0"/>
        <w:ind w:firstLineChars="185" w:firstLine="522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t>Органы территориального общественного самоуправления вправе принимать участие в разработке и согласовании условий договоров о предоставлении средств бюджета городского округа на осуществление территориального общественного самоуправлени</w:t>
      </w:r>
      <w:r>
        <w:rPr>
          <w:color w:val="332E2D"/>
          <w:spacing w:val="2"/>
          <w:sz w:val="28"/>
          <w:szCs w:val="28"/>
        </w:rPr>
        <w:t>я.</w:t>
      </w:r>
    </w:p>
    <w:p w:rsidR="00DA21E4" w:rsidRDefault="00CC164F">
      <w:pPr>
        <w:pStyle w:val="ad"/>
        <w:spacing w:before="30" w:beforeAutospacing="0" w:after="30" w:afterAutospacing="0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 </w:t>
      </w:r>
    </w:p>
    <w:p w:rsidR="00DA21E4" w:rsidRDefault="00CC164F">
      <w:pPr>
        <w:pStyle w:val="ad"/>
        <w:spacing w:before="30" w:beforeAutospacing="0" w:after="30" w:afterAutospacing="0"/>
        <w:jc w:val="center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Раздел III. Порядок регистрации уставов </w:t>
      </w:r>
    </w:p>
    <w:p w:rsidR="00DA21E4" w:rsidRDefault="00CC164F">
      <w:pPr>
        <w:pStyle w:val="ad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</w:p>
    <w:p w:rsidR="00DA21E4" w:rsidRDefault="00DA21E4">
      <w:pPr>
        <w:pStyle w:val="ad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3.</w:t>
      </w:r>
      <w:r>
        <w:rPr>
          <w:color w:val="332E2D"/>
          <w:spacing w:val="2"/>
          <w:sz w:val="28"/>
          <w:szCs w:val="28"/>
        </w:rPr>
        <w:t>1. В уставе территориального общественного самоуправления устанавливаются: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1) территория, на которой оно осуществляется;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2) цели, задачи, формы и основные направ</w:t>
      </w:r>
      <w:r>
        <w:rPr>
          <w:color w:val="332E2D"/>
          <w:spacing w:val="2"/>
          <w:sz w:val="28"/>
          <w:szCs w:val="28"/>
        </w:rPr>
        <w:t>ления деятельности территориального общественного самоуправления;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4) порядок принятия решений;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5) порядок приобрете</w:t>
      </w:r>
      <w:r>
        <w:rPr>
          <w:color w:val="332E2D"/>
          <w:spacing w:val="2"/>
          <w:sz w:val="28"/>
          <w:szCs w:val="28"/>
        </w:rPr>
        <w:t>ния имущества, а также порядок пользования и распоряжения указанным имуществом и финансовыми средствами;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6) порядок прекращения осуществления 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>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3.</w:t>
      </w:r>
      <w:r>
        <w:rPr>
          <w:color w:val="332E2D"/>
          <w:spacing w:val="2"/>
          <w:sz w:val="28"/>
          <w:szCs w:val="28"/>
        </w:rPr>
        <w:t>2.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 xml:space="preserve">Территориальное общественное самоуправление считается </w:t>
      </w:r>
      <w:r>
        <w:rPr>
          <w:color w:val="332E2D"/>
          <w:spacing w:val="2"/>
          <w:sz w:val="28"/>
          <w:szCs w:val="28"/>
        </w:rPr>
        <w:t>учреждённым</w:t>
      </w:r>
      <w:r>
        <w:rPr>
          <w:color w:val="332E2D"/>
          <w:spacing w:val="2"/>
          <w:sz w:val="28"/>
          <w:szCs w:val="28"/>
        </w:rPr>
        <w:t xml:space="preserve"> с момента регистрации устава территориального общественного самоуправления мэрией города.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3.3. Для регистрации устава т</w:t>
      </w:r>
      <w:r>
        <w:rPr>
          <w:color w:val="332E2D"/>
          <w:spacing w:val="2"/>
          <w:sz w:val="28"/>
          <w:szCs w:val="28"/>
        </w:rPr>
        <w:t>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 в мэрию города представляются следующие документы: 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1) заявление, подписанное уп</w:t>
      </w:r>
      <w:r>
        <w:rPr>
          <w:color w:val="332E2D"/>
          <w:spacing w:val="2"/>
          <w:sz w:val="28"/>
          <w:szCs w:val="28"/>
        </w:rPr>
        <w:t xml:space="preserve">олномоченным выборным лицом органа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, или его уполномоченным представителем с указанием фамилии, имени, отчества (при наличии) заявителя, места жительства и территории, на которой организовано </w:t>
      </w:r>
      <w:r>
        <w:rPr>
          <w:color w:val="332E2D"/>
          <w:spacing w:val="2"/>
          <w:sz w:val="28"/>
          <w:szCs w:val="28"/>
        </w:rPr>
        <w:t>территориально</w:t>
      </w:r>
      <w:r>
        <w:rPr>
          <w:color w:val="332E2D"/>
          <w:spacing w:val="2"/>
          <w:sz w:val="28"/>
          <w:szCs w:val="28"/>
        </w:rPr>
        <w:t>е</w:t>
      </w:r>
      <w:r>
        <w:rPr>
          <w:color w:val="332E2D"/>
          <w:spacing w:val="2"/>
          <w:sz w:val="28"/>
          <w:szCs w:val="28"/>
        </w:rPr>
        <w:t xml:space="preserve"> общ</w:t>
      </w:r>
      <w:r>
        <w:rPr>
          <w:color w:val="332E2D"/>
          <w:spacing w:val="2"/>
          <w:sz w:val="28"/>
          <w:szCs w:val="28"/>
        </w:rPr>
        <w:t>ественно</w:t>
      </w:r>
      <w:r>
        <w:rPr>
          <w:color w:val="332E2D"/>
          <w:spacing w:val="2"/>
          <w:sz w:val="28"/>
          <w:szCs w:val="28"/>
        </w:rPr>
        <w:t>е</w:t>
      </w:r>
      <w:r>
        <w:rPr>
          <w:color w:val="332E2D"/>
          <w:spacing w:val="2"/>
          <w:sz w:val="28"/>
          <w:szCs w:val="28"/>
        </w:rPr>
        <w:t xml:space="preserve"> самоуправлени</w:t>
      </w:r>
      <w:r>
        <w:rPr>
          <w:color w:val="332E2D"/>
          <w:spacing w:val="2"/>
          <w:sz w:val="28"/>
          <w:szCs w:val="28"/>
        </w:rPr>
        <w:t>е;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2) Устав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 в двух экземплярах (оригинал);</w:t>
      </w:r>
    </w:p>
    <w:p w:rsidR="00DA21E4" w:rsidRDefault="00CC164F" w:rsidP="00990E45">
      <w:pPr>
        <w:pStyle w:val="ad"/>
        <w:numPr>
          <w:ilvl w:val="0"/>
          <w:numId w:val="2"/>
        </w:numPr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протокол собрания (конференции) граждан, содержащий сведения о создании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, об утверждении устава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, и о выборах в состав органа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, если уставом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 предусмотрено создание органов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</w:t>
      </w:r>
      <w:r>
        <w:rPr>
          <w:color w:val="332E2D"/>
          <w:spacing w:val="2"/>
          <w:sz w:val="28"/>
          <w:szCs w:val="28"/>
        </w:rPr>
        <w:t>я</w:t>
      </w:r>
      <w:r>
        <w:rPr>
          <w:color w:val="332E2D"/>
          <w:spacing w:val="2"/>
          <w:sz w:val="28"/>
          <w:szCs w:val="28"/>
        </w:rPr>
        <w:t>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3.4. В регистрации устава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 может быть отказано только по одному из следующих оснований: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lastRenderedPageBreak/>
        <w:t>1)</w:t>
      </w:r>
      <w:r>
        <w:rPr>
          <w:color w:val="332E2D"/>
          <w:spacing w:val="2"/>
          <w:sz w:val="28"/>
          <w:szCs w:val="28"/>
        </w:rPr>
        <w:t xml:space="preserve"> устав территориального общественного самоуправления  противоречи</w:t>
      </w:r>
      <w:r>
        <w:rPr>
          <w:color w:val="332E2D"/>
          <w:spacing w:val="2"/>
          <w:sz w:val="28"/>
          <w:szCs w:val="28"/>
        </w:rPr>
        <w:t>т</w:t>
      </w:r>
      <w:r>
        <w:rPr>
          <w:color w:val="332E2D"/>
          <w:spacing w:val="2"/>
          <w:sz w:val="28"/>
          <w:szCs w:val="28"/>
        </w:rPr>
        <w:t xml:space="preserve"> Конституции Российской Федерации, федеральному зако</w:t>
      </w:r>
      <w:r>
        <w:rPr>
          <w:color w:val="332E2D"/>
          <w:spacing w:val="2"/>
          <w:sz w:val="28"/>
          <w:szCs w:val="28"/>
        </w:rPr>
        <w:t xml:space="preserve">нодательству, законодательству Еврейской автономной области, Уставу </w:t>
      </w:r>
      <w:r>
        <w:rPr>
          <w:color w:val="332E2D"/>
          <w:spacing w:val="2"/>
          <w:sz w:val="28"/>
          <w:szCs w:val="28"/>
        </w:rPr>
        <w:t xml:space="preserve">и нормативным правовым актам </w:t>
      </w:r>
      <w:r>
        <w:rPr>
          <w:color w:val="332E2D"/>
          <w:spacing w:val="2"/>
          <w:sz w:val="28"/>
          <w:szCs w:val="28"/>
        </w:rPr>
        <w:t xml:space="preserve">муниципального образования </w:t>
      </w:r>
      <w:r>
        <w:rPr>
          <w:color w:val="332E2D"/>
          <w:spacing w:val="2"/>
          <w:sz w:val="28"/>
          <w:szCs w:val="28"/>
        </w:rPr>
        <w:t>«</w:t>
      </w:r>
      <w:r>
        <w:rPr>
          <w:color w:val="332E2D"/>
          <w:spacing w:val="2"/>
          <w:sz w:val="28"/>
          <w:szCs w:val="28"/>
        </w:rPr>
        <w:t>Город Биробиджан</w:t>
      </w:r>
      <w:r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 xml:space="preserve"> Еврейской автономной области</w:t>
      </w:r>
      <w:r>
        <w:rPr>
          <w:color w:val="332E2D"/>
          <w:spacing w:val="2"/>
          <w:sz w:val="28"/>
          <w:szCs w:val="28"/>
        </w:rPr>
        <w:t>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2) не представлен полный перечень документов, указанных в пункте 3.3. настоящего ра</w:t>
      </w:r>
      <w:r>
        <w:rPr>
          <w:color w:val="332E2D"/>
          <w:spacing w:val="2"/>
          <w:sz w:val="28"/>
          <w:szCs w:val="28"/>
        </w:rPr>
        <w:t>здела или они оформлены ненадлежащим образом;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3) </w:t>
      </w:r>
      <w:proofErr w:type="gramStart"/>
      <w:r>
        <w:rPr>
          <w:color w:val="332E2D"/>
          <w:spacing w:val="2"/>
          <w:sz w:val="28"/>
          <w:szCs w:val="28"/>
        </w:rPr>
        <w:t>раннее</w:t>
      </w:r>
      <w:proofErr w:type="gramEnd"/>
      <w:r>
        <w:rPr>
          <w:color w:val="332E2D"/>
          <w:spacing w:val="2"/>
          <w:sz w:val="28"/>
          <w:szCs w:val="28"/>
        </w:rPr>
        <w:t xml:space="preserve"> на данной территории уже зарегистрировано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>;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4) установлено, что в представленных на регистрацию документах содержится недостоверная информация.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3.5. Отказ </w:t>
      </w:r>
      <w:r>
        <w:rPr>
          <w:color w:val="332E2D"/>
          <w:spacing w:val="2"/>
          <w:sz w:val="28"/>
          <w:szCs w:val="28"/>
        </w:rPr>
        <w:t xml:space="preserve">в регистрации устава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  <w:r>
        <w:rPr>
          <w:color w:val="332E2D"/>
          <w:spacing w:val="2"/>
          <w:sz w:val="28"/>
          <w:szCs w:val="28"/>
        </w:rPr>
        <w:t xml:space="preserve"> не является препятствием для повторного его представления для регистрации после устранения оснований, послуживших причиной отказа.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3</w:t>
      </w:r>
      <w:r>
        <w:rPr>
          <w:color w:val="332E2D"/>
          <w:spacing w:val="2"/>
          <w:sz w:val="28"/>
          <w:szCs w:val="28"/>
        </w:rPr>
        <w:t>.6</w:t>
      </w:r>
      <w:r>
        <w:rPr>
          <w:color w:val="332E2D"/>
          <w:spacing w:val="2"/>
          <w:sz w:val="28"/>
          <w:szCs w:val="28"/>
        </w:rPr>
        <w:t>. Устав территориального общественного самоуправления п</w:t>
      </w:r>
      <w:r>
        <w:rPr>
          <w:color w:val="332E2D"/>
          <w:spacing w:val="2"/>
          <w:sz w:val="28"/>
          <w:szCs w:val="28"/>
        </w:rPr>
        <w:t>одлежит регистрации в течени</w:t>
      </w:r>
      <w:proofErr w:type="gramStart"/>
      <w:r>
        <w:rPr>
          <w:color w:val="332E2D"/>
          <w:spacing w:val="2"/>
          <w:sz w:val="28"/>
          <w:szCs w:val="28"/>
        </w:rPr>
        <w:t>и</w:t>
      </w:r>
      <w:proofErr w:type="gramEnd"/>
      <w:r>
        <w:rPr>
          <w:color w:val="332E2D"/>
          <w:spacing w:val="2"/>
          <w:sz w:val="28"/>
          <w:szCs w:val="28"/>
        </w:rPr>
        <w:t xml:space="preserve"> одного календарного месяца со дня его представления для регистрации в мэрию города.</w:t>
      </w:r>
    </w:p>
    <w:p w:rsidR="00DA21E4" w:rsidRDefault="00CC164F">
      <w:pPr>
        <w:pStyle w:val="ad"/>
        <w:spacing w:before="30" w:beforeAutospacing="0" w:after="30" w:afterAutospacing="0"/>
        <w:ind w:firstLineChars="183" w:firstLine="5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>
        <w:rPr>
          <w:color w:val="000000"/>
          <w:sz w:val="28"/>
          <w:szCs w:val="28"/>
        </w:rPr>
        <w:t xml:space="preserve">Территориальное общественное самоуправление в соответствии с его уставом может являться юридическим лицом и подлежит государственной </w:t>
      </w:r>
      <w:r>
        <w:rPr>
          <w:color w:val="000000"/>
          <w:sz w:val="28"/>
          <w:szCs w:val="28"/>
        </w:rPr>
        <w:t>регистрации в организационно-правовой форме некоммерческой организации.</w:t>
      </w:r>
    </w:p>
    <w:p w:rsidR="00DA21E4" w:rsidRDefault="00CC164F">
      <w:pPr>
        <w:pStyle w:val="ad"/>
        <w:spacing w:before="30" w:beforeAutospacing="0" w:after="30" w:afterAutospacing="0"/>
        <w:ind w:firstLineChars="183" w:firstLine="512"/>
        <w:jc w:val="both"/>
        <w:rPr>
          <w:color w:val="332E2D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3.8</w:t>
      </w:r>
      <w:r>
        <w:rPr>
          <w:color w:val="332E2D"/>
          <w:spacing w:val="2"/>
          <w:sz w:val="28"/>
          <w:szCs w:val="28"/>
        </w:rPr>
        <w:t>. В целях регистрации уставов территориальных общественных самоуправлений мэрией города ведется реестр уставов территориальных общественных самоуправлений.</w:t>
      </w:r>
    </w:p>
    <w:p w:rsidR="00DA21E4" w:rsidRDefault="00CC164F" w:rsidP="00990E45">
      <w:pPr>
        <w:pStyle w:val="ad"/>
        <w:spacing w:before="30" w:beforeAutospacing="0" w:after="30" w:afterAutospacing="0"/>
        <w:ind w:firstLineChars="183" w:firstLine="516"/>
        <w:jc w:val="both"/>
        <w:rPr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Порядок ведения реестра у</w:t>
      </w:r>
      <w:r>
        <w:rPr>
          <w:color w:val="332E2D"/>
          <w:spacing w:val="2"/>
          <w:sz w:val="28"/>
          <w:szCs w:val="28"/>
        </w:rPr>
        <w:t>ставов территориальных общественных самоуправлений устанавливается мэрией города</w:t>
      </w:r>
      <w:proofErr w:type="gramStart"/>
      <w:r>
        <w:rPr>
          <w:color w:val="332E2D"/>
          <w:spacing w:val="2"/>
          <w:sz w:val="28"/>
          <w:szCs w:val="28"/>
        </w:rPr>
        <w:t>.</w:t>
      </w:r>
      <w:r>
        <w:rPr>
          <w:color w:val="332E2D"/>
          <w:spacing w:val="2"/>
          <w:sz w:val="28"/>
          <w:szCs w:val="28"/>
        </w:rPr>
        <w:t>».</w:t>
      </w:r>
      <w:proofErr w:type="gramEnd"/>
    </w:p>
    <w:p w:rsidR="00DA21E4" w:rsidRDefault="00CC164F">
      <w:pPr>
        <w:autoSpaceDE w:val="0"/>
        <w:autoSpaceDN w:val="0"/>
        <w:adjustRightInd w:val="0"/>
        <w:ind w:firstLineChars="183" w:firstLine="512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DA21E4" w:rsidRDefault="00CC164F">
      <w:pPr>
        <w:pStyle w:val="ConsNonformat"/>
        <w:widowControl/>
        <w:ind w:firstLineChars="183" w:firstLine="5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 сетевом издании «ЭСМИГ».</w:t>
      </w: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CC16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DA21E4" w:rsidRDefault="00DA21E4">
      <w:pPr>
        <w:rPr>
          <w:sz w:val="28"/>
          <w:szCs w:val="28"/>
        </w:rPr>
      </w:pPr>
    </w:p>
    <w:p w:rsidR="00DA21E4" w:rsidRDefault="00DA21E4">
      <w:pPr>
        <w:rPr>
          <w:sz w:val="28"/>
          <w:szCs w:val="28"/>
        </w:rPr>
      </w:pPr>
    </w:p>
    <w:p w:rsidR="00DA21E4" w:rsidRDefault="00CC164F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М.А. Семёнов</w:t>
      </w:r>
    </w:p>
    <w:sectPr w:rsidR="00DA21E4" w:rsidSect="00DA21E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64F" w:rsidRDefault="00CC164F" w:rsidP="00DA21E4">
      <w:r>
        <w:separator/>
      </w:r>
    </w:p>
  </w:endnote>
  <w:endnote w:type="continuationSeparator" w:id="0">
    <w:p w:rsidR="00CC164F" w:rsidRDefault="00CC164F" w:rsidP="00DA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64F" w:rsidRDefault="00CC164F" w:rsidP="00DA21E4">
      <w:r>
        <w:separator/>
      </w:r>
    </w:p>
  </w:footnote>
  <w:footnote w:type="continuationSeparator" w:id="0">
    <w:p w:rsidR="00CC164F" w:rsidRDefault="00CC164F" w:rsidP="00DA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E4" w:rsidRDefault="00DA21E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25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Z25qmdMBAAChAwAADgAAAAAAAAABACAAAAAeAQAA&#10;ZHJzL2Uyb0RvYy54bWxQSwUGAAAAAAYABgBZAQAAYwUAAAAA&#10;" filled="f" stroked="f">
          <v:textbox style="mso-fit-shape-to-text:t" inset="0,0,0,0">
            <w:txbxContent>
              <w:p w:rsidR="00DA21E4" w:rsidRDefault="00DA21E4">
                <w:pPr>
                  <w:pStyle w:val="a6"/>
                </w:pPr>
                <w:r>
                  <w:fldChar w:fldCharType="begin"/>
                </w:r>
                <w:r w:rsidR="00CC164F">
                  <w:instrText xml:space="preserve"> PAGE  \* MERGEFORMAT </w:instrText>
                </w:r>
                <w:r>
                  <w:fldChar w:fldCharType="separate"/>
                </w:r>
                <w:r w:rsidR="00990E45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81B142"/>
    <w:multiLevelType w:val="singleLevel"/>
    <w:tmpl w:val="A381B142"/>
    <w:lvl w:ilvl="0">
      <w:start w:val="1"/>
      <w:numFmt w:val="decimal"/>
      <w:suff w:val="space"/>
      <w:lvlText w:val="%1)"/>
      <w:lvlJc w:val="left"/>
      <w:pPr>
        <w:ind w:left="-189"/>
      </w:pPr>
    </w:lvl>
  </w:abstractNum>
  <w:abstractNum w:abstractNumId="1">
    <w:nsid w:val="D91172EC"/>
    <w:multiLevelType w:val="singleLevel"/>
    <w:tmpl w:val="D91172EC"/>
    <w:lvl w:ilvl="0">
      <w:start w:val="3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357"/>
  <w:drawingGridHorizontalSpacing w:val="130"/>
  <w:noPunctuationKerning/>
  <w:characterSpacingControl w:val="doNotCompress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352F0F"/>
    <w:rsid w:val="00025C0C"/>
    <w:rsid w:val="000875FA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D2D95"/>
    <w:rsid w:val="004D3BB2"/>
    <w:rsid w:val="004E5ED9"/>
    <w:rsid w:val="005070E2"/>
    <w:rsid w:val="00525DAD"/>
    <w:rsid w:val="00573F62"/>
    <w:rsid w:val="00592D96"/>
    <w:rsid w:val="005E3BC4"/>
    <w:rsid w:val="00622ADD"/>
    <w:rsid w:val="00680303"/>
    <w:rsid w:val="006D40F2"/>
    <w:rsid w:val="006D6E6B"/>
    <w:rsid w:val="007164DB"/>
    <w:rsid w:val="00755F6D"/>
    <w:rsid w:val="00780575"/>
    <w:rsid w:val="008324FA"/>
    <w:rsid w:val="00843E1E"/>
    <w:rsid w:val="008517AF"/>
    <w:rsid w:val="008533D7"/>
    <w:rsid w:val="008D2663"/>
    <w:rsid w:val="008F6FBA"/>
    <w:rsid w:val="00947626"/>
    <w:rsid w:val="00990E45"/>
    <w:rsid w:val="009B118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40E2E"/>
    <w:rsid w:val="00C72D03"/>
    <w:rsid w:val="00CB25F0"/>
    <w:rsid w:val="00CB3824"/>
    <w:rsid w:val="00CB3DDC"/>
    <w:rsid w:val="00CB4186"/>
    <w:rsid w:val="00CC164F"/>
    <w:rsid w:val="00D05756"/>
    <w:rsid w:val="00D41DE3"/>
    <w:rsid w:val="00D47195"/>
    <w:rsid w:val="00D64943"/>
    <w:rsid w:val="00DA21E4"/>
    <w:rsid w:val="00E15A83"/>
    <w:rsid w:val="00E304A8"/>
    <w:rsid w:val="00E809BF"/>
    <w:rsid w:val="00EB0CD2"/>
    <w:rsid w:val="00EF71AA"/>
    <w:rsid w:val="00F14185"/>
    <w:rsid w:val="00F56A62"/>
    <w:rsid w:val="00F85CEB"/>
    <w:rsid w:val="00F91ECB"/>
    <w:rsid w:val="1CE86817"/>
    <w:rsid w:val="355908AB"/>
    <w:rsid w:val="43EF11CB"/>
    <w:rsid w:val="48021F21"/>
    <w:rsid w:val="533E3050"/>
    <w:rsid w:val="5568693A"/>
    <w:rsid w:val="6AB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1E4"/>
    <w:rPr>
      <w:rFonts w:eastAsia="Times New Roman"/>
      <w:sz w:val="26"/>
    </w:rPr>
  </w:style>
  <w:style w:type="paragraph" w:styleId="1">
    <w:name w:val="heading 1"/>
    <w:basedOn w:val="a"/>
    <w:next w:val="a"/>
    <w:qFormat/>
    <w:rsid w:val="00DA21E4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A21E4"/>
    <w:rPr>
      <w:color w:val="0000FF"/>
      <w:u w:val="single"/>
    </w:rPr>
  </w:style>
  <w:style w:type="paragraph" w:styleId="a4">
    <w:name w:val="Balloon Text"/>
    <w:basedOn w:val="a"/>
    <w:link w:val="a5"/>
    <w:qFormat/>
    <w:rsid w:val="00DA21E4"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rsid w:val="00DA21E4"/>
    <w:pPr>
      <w:spacing w:after="120" w:line="480" w:lineRule="auto"/>
    </w:pPr>
    <w:rPr>
      <w:sz w:val="20"/>
    </w:rPr>
  </w:style>
  <w:style w:type="paragraph" w:styleId="a6">
    <w:name w:val="header"/>
    <w:basedOn w:val="a"/>
    <w:link w:val="a7"/>
    <w:qFormat/>
    <w:rsid w:val="00DA21E4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rsid w:val="00DA21E4"/>
    <w:pPr>
      <w:jc w:val="both"/>
    </w:pPr>
    <w:rPr>
      <w:sz w:val="28"/>
    </w:rPr>
  </w:style>
  <w:style w:type="paragraph" w:styleId="a9">
    <w:name w:val="Title"/>
    <w:basedOn w:val="a"/>
    <w:qFormat/>
    <w:rsid w:val="00DA21E4"/>
    <w:pPr>
      <w:jc w:val="center"/>
    </w:pPr>
  </w:style>
  <w:style w:type="paragraph" w:styleId="aa">
    <w:name w:val="footer"/>
    <w:basedOn w:val="a"/>
    <w:link w:val="ab"/>
    <w:qFormat/>
    <w:rsid w:val="00DA21E4"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rsid w:val="00DA21E4"/>
    <w:pPr>
      <w:ind w:left="283" w:hanging="283"/>
    </w:pPr>
  </w:style>
  <w:style w:type="paragraph" w:styleId="ad">
    <w:name w:val="Normal (Web)"/>
    <w:basedOn w:val="a"/>
    <w:uiPriority w:val="99"/>
    <w:unhideWhenUsed/>
    <w:qFormat/>
    <w:rsid w:val="00DA21E4"/>
    <w:pPr>
      <w:spacing w:before="100" w:beforeAutospacing="1" w:after="100" w:afterAutospacing="1"/>
    </w:pPr>
    <w:rPr>
      <w:sz w:val="24"/>
      <w:szCs w:val="24"/>
    </w:rPr>
  </w:style>
  <w:style w:type="paragraph" w:styleId="20">
    <w:name w:val="List 2"/>
    <w:basedOn w:val="a"/>
    <w:qFormat/>
    <w:rsid w:val="00DA21E4"/>
    <w:pPr>
      <w:ind w:left="566" w:hanging="283"/>
    </w:pPr>
  </w:style>
  <w:style w:type="table" w:styleId="ae">
    <w:name w:val="Table Grid"/>
    <w:basedOn w:val="a1"/>
    <w:qFormat/>
    <w:rsid w:val="00DA2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DA21E4"/>
    <w:rPr>
      <w:sz w:val="26"/>
    </w:rPr>
  </w:style>
  <w:style w:type="character" w:customStyle="1" w:styleId="ab">
    <w:name w:val="Нижний колонтитул Знак"/>
    <w:basedOn w:val="a0"/>
    <w:link w:val="aa"/>
    <w:qFormat/>
    <w:rsid w:val="00DA21E4"/>
    <w:rPr>
      <w:sz w:val="26"/>
    </w:rPr>
  </w:style>
  <w:style w:type="character" w:customStyle="1" w:styleId="a5">
    <w:name w:val="Текст выноски Знак"/>
    <w:basedOn w:val="a0"/>
    <w:link w:val="a4"/>
    <w:qFormat/>
    <w:rsid w:val="00DA21E4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DA21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yperlink">
    <w:name w:val="hyperlink"/>
    <w:basedOn w:val="a0"/>
    <w:qFormat/>
    <w:rsid w:val="00DA21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ED52C9-CB09-4D35-B1FC-125E51DC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1499</Words>
  <Characters>8550</Characters>
  <Application>Microsoft Office Word</Application>
  <DocSecurity>0</DocSecurity>
  <Lines>71</Lines>
  <Paragraphs>20</Paragraphs>
  <ScaleCrop>false</ScaleCrop>
  <Company>GorDuma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11</cp:revision>
  <cp:lastPrinted>2023-04-11T02:02:00Z</cp:lastPrinted>
  <dcterms:created xsi:type="dcterms:W3CDTF">2023-04-07T00:22:00Z</dcterms:created>
  <dcterms:modified xsi:type="dcterms:W3CDTF">2025-07-29T05:32:00Z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750146DBA14442A4984076F01C91ECE1_13</vt:lpwstr>
  </property>
</Properties>
</file>