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775D13" w:rsidP="00EB0BA0">
      <w:r>
        <w:t xml:space="preserve">__________  </w:t>
      </w:r>
      <w:r w:rsidR="00EB0BA0" w:rsidRPr="00EB0BA0">
        <w:t xml:space="preserve">                                                                                                </w:t>
      </w:r>
      <w:r w:rsidR="00EB0BA0">
        <w:tab/>
      </w:r>
      <w:r w:rsidR="00EB0BA0">
        <w:tab/>
        <w:t xml:space="preserve">   </w:t>
      </w:r>
      <w:r w:rsidR="00EB0BA0" w:rsidRPr="00EB0BA0">
        <w:t xml:space="preserve">№ </w:t>
      </w:r>
      <w:r>
        <w:t>___</w:t>
      </w:r>
    </w:p>
    <w:p w:rsidR="00EB0BA0" w:rsidRPr="00EB0BA0" w:rsidRDefault="00EB0BA0" w:rsidP="00EB0BA0"/>
    <w:p w:rsidR="00CC628D" w:rsidRPr="00EB0BA0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 xml:space="preserve">О порядке определения размера арендной платы за земельные участки, находящиеся </w:t>
      </w:r>
      <w:r w:rsidR="00EB0BA0">
        <w:rPr>
          <w:b w:val="0"/>
          <w:sz w:val="24"/>
          <w:szCs w:val="24"/>
        </w:rPr>
        <w:t xml:space="preserve">                        </w:t>
      </w:r>
      <w:r w:rsidRPr="00EB0BA0">
        <w:rPr>
          <w:b w:val="0"/>
          <w:sz w:val="24"/>
          <w:szCs w:val="24"/>
        </w:rPr>
        <w:t xml:space="preserve">в собственности </w:t>
      </w:r>
      <w:r w:rsidR="00880340" w:rsidRPr="00EB0BA0">
        <w:rPr>
          <w:b w:val="0"/>
          <w:sz w:val="24"/>
          <w:szCs w:val="24"/>
        </w:rPr>
        <w:t>муниципального образования «Город Биробиджан» Еврейской автономной области,</w:t>
      </w:r>
      <w:r w:rsidRPr="00EB0BA0">
        <w:rPr>
          <w:b w:val="0"/>
          <w:sz w:val="24"/>
          <w:szCs w:val="24"/>
        </w:rPr>
        <w:t xml:space="preserve"> пред</w:t>
      </w:r>
      <w:r w:rsidR="00EB0BA0" w:rsidRPr="00EB0BA0">
        <w:rPr>
          <w:b w:val="0"/>
          <w:sz w:val="24"/>
          <w:szCs w:val="24"/>
        </w:rPr>
        <w:t>оставленные в аренду без торгов</w:t>
      </w:r>
    </w:p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r w:rsidRPr="00EB0BA0">
        <w:t>В соответствии с</w:t>
      </w:r>
      <w:r w:rsidR="008F58C2" w:rsidRPr="00EB0BA0">
        <w:t xml:space="preserve"> пунктом 3</w:t>
      </w:r>
      <w:r w:rsidRPr="00EB0BA0">
        <w:rPr>
          <w:b/>
        </w:rPr>
        <w:t xml:space="preserve"> </w:t>
      </w:r>
      <w:hyperlink r:id="rId8" w:history="1">
        <w:r w:rsidRPr="00EB0BA0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EB0BA0">
          <w:rPr>
            <w:rStyle w:val="ac"/>
            <w:rFonts w:cs="Times New Roman CYR"/>
            <w:b w:val="0"/>
            <w:color w:val="auto"/>
          </w:rPr>
          <w:t>и</w:t>
        </w:r>
        <w:r w:rsidRPr="00EB0BA0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EB0BA0">
        <w:t xml:space="preserve"> Земельно</w:t>
      </w:r>
      <w:r w:rsidR="008F58C2" w:rsidRPr="00EB0BA0">
        <w:t>го кодекса Российской Федерации, Уставом муниципального образования «Город Биробиджан»</w:t>
      </w:r>
      <w:r w:rsidRPr="00EB0BA0">
        <w:t xml:space="preserve"> Еврейской автономной области</w:t>
      </w:r>
      <w:r w:rsidR="008F58C2" w:rsidRPr="00EB0BA0">
        <w:t xml:space="preserve"> городская Дума</w:t>
      </w:r>
    </w:p>
    <w:p w:rsidR="00CC628D" w:rsidRPr="00EB0BA0" w:rsidRDefault="008F58C2" w:rsidP="008F58C2">
      <w:pPr>
        <w:jc w:val="both"/>
      </w:pPr>
      <w:r w:rsidRPr="00EB0BA0">
        <w:t>РЕШИЛА</w:t>
      </w:r>
      <w:r w:rsidR="00CC628D" w:rsidRPr="00EB0BA0">
        <w:t>:</w:t>
      </w:r>
    </w:p>
    <w:p w:rsidR="00EB0BA0" w:rsidRPr="00EB0BA0" w:rsidRDefault="00EB0BA0" w:rsidP="008F58C2">
      <w:pPr>
        <w:jc w:val="both"/>
      </w:pPr>
    </w:p>
    <w:p w:rsidR="00CC628D" w:rsidRPr="00EB0BA0" w:rsidRDefault="00CC628D" w:rsidP="00CC628D">
      <w:pPr>
        <w:ind w:firstLine="567"/>
        <w:jc w:val="both"/>
      </w:pPr>
      <w:bookmarkStart w:id="0" w:name="sub_1"/>
      <w:r w:rsidRPr="00EB0BA0">
        <w:t xml:space="preserve">1. Утвердить </w:t>
      </w:r>
      <w:hyperlink w:anchor="sub_1000" w:history="1">
        <w:proofErr w:type="gramStart"/>
        <w:r w:rsidR="00EB0BA0" w:rsidRPr="00EB0BA0">
          <w:rPr>
            <w:rStyle w:val="ac"/>
            <w:rFonts w:cs="Times New Roman CYR"/>
            <w:b w:val="0"/>
            <w:color w:val="auto"/>
          </w:rPr>
          <w:t>п</w:t>
        </w:r>
        <w:proofErr w:type="gramEnd"/>
      </w:hyperlink>
      <w:r w:rsidR="00EB0BA0" w:rsidRPr="00EB0BA0">
        <w:t>орядок</w:t>
      </w:r>
      <w:r w:rsidRPr="00EB0BA0">
        <w:t xml:space="preserve"> определения размера арендной платы за земельные участки, находящиеся в собственности </w:t>
      </w:r>
      <w:r w:rsidR="008F58C2" w:rsidRPr="00EB0BA0">
        <w:t xml:space="preserve">муниципального образования «Город Биробиджан» </w:t>
      </w:r>
      <w:r w:rsidRPr="00EB0BA0">
        <w:t>Еврейской автономной области, предоставленные в аренду без торгов</w:t>
      </w:r>
      <w:r w:rsidR="008F58C2" w:rsidRPr="00EB0BA0">
        <w:t xml:space="preserve"> (прилагается)</w:t>
      </w:r>
      <w:r w:rsidRPr="00EB0BA0">
        <w:t>.</w:t>
      </w:r>
    </w:p>
    <w:p w:rsidR="0043460E" w:rsidRPr="00EB0BA0" w:rsidRDefault="00CA4C02" w:rsidP="007E3BFF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</w:pPr>
      <w:r w:rsidRPr="007E3BFF">
        <w:rPr>
          <w:rFonts w:ascii="Times New Roman" w:hAnsi="Times New Roman" w:cs="Times New Roman"/>
          <w:sz w:val="24"/>
          <w:szCs w:val="24"/>
        </w:rPr>
        <w:t>2.</w:t>
      </w:r>
      <w:r w:rsidRPr="007E3BFF">
        <w:rPr>
          <w:rFonts w:ascii="Times New Roman" w:hAnsi="Times New Roman" w:cs="Times New Roman"/>
          <w:sz w:val="24"/>
          <w:szCs w:val="24"/>
        </w:rPr>
        <w:tab/>
        <w:t>Признать утратившим силу решени</w:t>
      </w:r>
      <w:r w:rsidR="007E3BFF" w:rsidRPr="007E3BFF">
        <w:rPr>
          <w:rFonts w:ascii="Times New Roman" w:hAnsi="Times New Roman" w:cs="Times New Roman"/>
          <w:sz w:val="24"/>
          <w:szCs w:val="24"/>
        </w:rPr>
        <w:t>е</w:t>
      </w:r>
      <w:r w:rsidRPr="007E3BFF">
        <w:rPr>
          <w:rFonts w:ascii="Times New Roman" w:hAnsi="Times New Roman" w:cs="Times New Roman"/>
          <w:sz w:val="24"/>
          <w:szCs w:val="24"/>
        </w:rPr>
        <w:t xml:space="preserve"> городской Думы</w:t>
      </w:r>
      <w:r w:rsidR="00EB0BA0" w:rsidRPr="007E3BFF">
        <w:rPr>
          <w:rFonts w:ascii="Times New Roman" w:hAnsi="Times New Roman" w:cs="Times New Roman"/>
          <w:sz w:val="24"/>
          <w:szCs w:val="24"/>
        </w:rPr>
        <w:t xml:space="preserve"> </w:t>
      </w:r>
      <w:r w:rsidRPr="007E3BFF">
        <w:rPr>
          <w:rFonts w:ascii="Times New Roman" w:hAnsi="Times New Roman" w:cs="Times New Roman"/>
          <w:sz w:val="24"/>
          <w:szCs w:val="24"/>
        </w:rPr>
        <w:t xml:space="preserve">от </w:t>
      </w:r>
      <w:r w:rsidR="007E3BFF" w:rsidRPr="007E3BFF">
        <w:rPr>
          <w:rFonts w:ascii="Times New Roman" w:hAnsi="Times New Roman" w:cs="Times New Roman"/>
          <w:sz w:val="24"/>
          <w:szCs w:val="24"/>
        </w:rPr>
        <w:t>24</w:t>
      </w:r>
      <w:r w:rsidRPr="007E3BFF">
        <w:rPr>
          <w:rFonts w:ascii="Times New Roman" w:hAnsi="Times New Roman" w:cs="Times New Roman"/>
          <w:sz w:val="24"/>
          <w:szCs w:val="24"/>
        </w:rPr>
        <w:t>.</w:t>
      </w:r>
      <w:r w:rsidR="007E3BFF" w:rsidRPr="007E3BFF">
        <w:rPr>
          <w:rFonts w:ascii="Times New Roman" w:hAnsi="Times New Roman" w:cs="Times New Roman"/>
          <w:sz w:val="24"/>
          <w:szCs w:val="24"/>
        </w:rPr>
        <w:t>12</w:t>
      </w:r>
      <w:r w:rsidRPr="007E3BFF">
        <w:rPr>
          <w:rFonts w:ascii="Times New Roman" w:hAnsi="Times New Roman" w:cs="Times New Roman"/>
          <w:sz w:val="24"/>
          <w:szCs w:val="24"/>
        </w:rPr>
        <w:t>.20</w:t>
      </w:r>
      <w:r w:rsidR="007E3BFF" w:rsidRPr="007E3BFF">
        <w:rPr>
          <w:rFonts w:ascii="Times New Roman" w:hAnsi="Times New Roman" w:cs="Times New Roman"/>
          <w:sz w:val="24"/>
          <w:szCs w:val="24"/>
        </w:rPr>
        <w:t>20</w:t>
      </w:r>
      <w:r w:rsidRPr="007E3BFF">
        <w:rPr>
          <w:rFonts w:ascii="Times New Roman" w:hAnsi="Times New Roman" w:cs="Times New Roman"/>
          <w:sz w:val="24"/>
          <w:szCs w:val="24"/>
        </w:rPr>
        <w:t xml:space="preserve"> № </w:t>
      </w:r>
      <w:r w:rsidR="007E3BFF" w:rsidRPr="007E3BFF">
        <w:rPr>
          <w:rFonts w:ascii="Times New Roman" w:hAnsi="Times New Roman" w:cs="Times New Roman"/>
          <w:sz w:val="24"/>
          <w:szCs w:val="24"/>
        </w:rPr>
        <w:t>112</w:t>
      </w:r>
      <w:r w:rsidRPr="007E3BFF">
        <w:rPr>
          <w:rFonts w:ascii="Times New Roman" w:hAnsi="Times New Roman" w:cs="Times New Roman"/>
          <w:sz w:val="24"/>
          <w:szCs w:val="24"/>
        </w:rPr>
        <w:t xml:space="preserve"> «</w:t>
      </w:r>
      <w:r w:rsidR="007E3BFF" w:rsidRPr="007E3BFF">
        <w:rPr>
          <w:rFonts w:ascii="Times New Roman" w:hAnsi="Times New Roman" w:cs="Times New Roman"/>
          <w:sz w:val="24"/>
          <w:szCs w:val="24"/>
        </w:rPr>
        <w:t>О порядке определения размера арендной платы за земельные участки, находящиеся                         в собственности муниципального образования «Город Биробиджан» Еврейской автономной области, предоставленные в аренду без торгов</w:t>
      </w:r>
      <w:r w:rsidR="0043460E" w:rsidRPr="00EB0BA0">
        <w:t>».</w:t>
      </w:r>
    </w:p>
    <w:p w:rsidR="008F58C2" w:rsidRPr="00EB0BA0" w:rsidRDefault="008F58C2" w:rsidP="008F58C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3.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7E3BFF" w:rsidRPr="00EB0BA0" w:rsidRDefault="007E3BFF" w:rsidP="007E3BF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EB0BA0">
        <w:rPr>
          <w:rFonts w:ascii="Times New Roman" w:hAnsi="Times New Roman" w:cs="Times New Roman"/>
          <w:sz w:val="24"/>
          <w:szCs w:val="24"/>
        </w:rPr>
        <w:t>.</w:t>
      </w:r>
      <w:r w:rsidRPr="00EB0BA0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Pr="00EB0BA0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 </w:t>
      </w:r>
      <w:r w:rsidR="00146FA4">
        <w:rPr>
          <w:rFonts w:ascii="Times New Roman" w:hAnsi="Times New Roman" w:cs="Times New Roman"/>
          <w:sz w:val="24"/>
          <w:szCs w:val="24"/>
        </w:rPr>
        <w:t>сентября</w:t>
      </w:r>
      <w:r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E3BFF" w:rsidRPr="00EB0BA0" w:rsidRDefault="007E3BFF" w:rsidP="007E3BF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0BA0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«Муниципальной информационной газете»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7E3BFF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CC628D" w:rsidRPr="00EB0BA0" w:rsidRDefault="00CC628D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lastRenderedPageBreak/>
        <w:t>У</w:t>
      </w:r>
      <w:r w:rsidR="00EB0BA0" w:rsidRPr="00EB0BA0">
        <w:rPr>
          <w:rStyle w:val="ab"/>
          <w:b w:val="0"/>
          <w:bCs/>
          <w:color w:val="auto"/>
        </w:rPr>
        <w:t>твержден</w:t>
      </w:r>
    </w:p>
    <w:bookmarkEnd w:id="1"/>
    <w:p w:rsidR="007E3BFF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 xml:space="preserve">решением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7E3BFF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7E3BFF">
        <w:rPr>
          <w:rStyle w:val="ab"/>
          <w:b w:val="0"/>
          <w:bCs/>
          <w:color w:val="auto"/>
        </w:rPr>
        <w:t>____</w:t>
      </w:r>
    </w:p>
    <w:p w:rsidR="007E3BFF" w:rsidRDefault="00CC628D" w:rsidP="008337B6">
      <w:pPr>
        <w:pStyle w:val="1"/>
        <w:jc w:val="center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Порядок </w:t>
      </w:r>
      <w:r w:rsidRPr="007E3BFF">
        <w:rPr>
          <w:b w:val="0"/>
          <w:sz w:val="24"/>
          <w:szCs w:val="24"/>
        </w:rPr>
        <w:br/>
        <w:t>определения размера арендной платы за земельные участки, находящиеся</w:t>
      </w:r>
      <w:r w:rsidR="007E3BFF">
        <w:rPr>
          <w:b w:val="0"/>
          <w:sz w:val="24"/>
          <w:szCs w:val="24"/>
        </w:rPr>
        <w:br/>
      </w:r>
      <w:r w:rsidRPr="007E3BFF">
        <w:rPr>
          <w:b w:val="0"/>
          <w:sz w:val="24"/>
          <w:szCs w:val="24"/>
        </w:rPr>
        <w:t xml:space="preserve">в собственности </w:t>
      </w:r>
      <w:r w:rsidR="008337B6" w:rsidRPr="007E3BFF">
        <w:rPr>
          <w:b w:val="0"/>
          <w:sz w:val="24"/>
          <w:szCs w:val="24"/>
        </w:rPr>
        <w:t xml:space="preserve">муниципального образования «Город Биробиджан» </w:t>
      </w:r>
    </w:p>
    <w:p w:rsidR="008337B6" w:rsidRPr="007E3BFF" w:rsidRDefault="008337B6" w:rsidP="008337B6">
      <w:pPr>
        <w:pStyle w:val="1"/>
        <w:jc w:val="center"/>
        <w:rPr>
          <w:b w:val="0"/>
          <w:sz w:val="24"/>
          <w:szCs w:val="24"/>
        </w:rPr>
      </w:pPr>
      <w:proofErr w:type="gramStart"/>
      <w:r w:rsidRPr="007E3BFF">
        <w:rPr>
          <w:b w:val="0"/>
          <w:sz w:val="24"/>
          <w:szCs w:val="24"/>
        </w:rPr>
        <w:t>Еврейской автономной области, пред</w:t>
      </w:r>
      <w:r w:rsidR="00EB0BA0" w:rsidRPr="007E3BFF">
        <w:rPr>
          <w:b w:val="0"/>
          <w:sz w:val="24"/>
          <w:szCs w:val="24"/>
        </w:rPr>
        <w:t>оставленные в аренду без торгов</w:t>
      </w:r>
      <w:proofErr w:type="gramEnd"/>
    </w:p>
    <w:p w:rsidR="00CC628D" w:rsidRPr="00EB0BA0" w:rsidRDefault="00CC628D" w:rsidP="008337B6">
      <w:pPr>
        <w:pStyle w:val="1"/>
        <w:ind w:firstLine="567"/>
        <w:jc w:val="center"/>
        <w:rPr>
          <w:sz w:val="24"/>
          <w:szCs w:val="24"/>
        </w:rPr>
      </w:pPr>
    </w:p>
    <w:p w:rsidR="00CC628D" w:rsidRPr="00EB0BA0" w:rsidRDefault="00CC628D" w:rsidP="006F5905">
      <w:pPr>
        <w:pStyle w:val="1"/>
        <w:ind w:firstLine="567"/>
        <w:rPr>
          <w:b w:val="0"/>
          <w:sz w:val="24"/>
          <w:szCs w:val="24"/>
        </w:rPr>
      </w:pPr>
      <w:bookmarkStart w:id="2" w:name="sub_101"/>
      <w:r w:rsidRPr="00EB0BA0">
        <w:rPr>
          <w:b w:val="0"/>
          <w:sz w:val="24"/>
          <w:szCs w:val="24"/>
        </w:rPr>
        <w:t xml:space="preserve">1. Настоящий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Еврейской автономной области, предоставленные в аренду без торгов» </w:t>
      </w:r>
      <w:r w:rsidRPr="00EB0BA0">
        <w:rPr>
          <w:sz w:val="24"/>
          <w:szCs w:val="24"/>
        </w:rPr>
        <w:t>(</w:t>
      </w:r>
      <w:r w:rsidRPr="00EB0BA0">
        <w:rPr>
          <w:b w:val="0"/>
          <w:sz w:val="24"/>
          <w:szCs w:val="24"/>
        </w:rPr>
        <w:t xml:space="preserve">далее -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орядок) устанавливает механизм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</w:t>
      </w:r>
      <w:r w:rsidRPr="00EB0BA0">
        <w:rPr>
          <w:b w:val="0"/>
          <w:sz w:val="24"/>
          <w:szCs w:val="24"/>
        </w:rPr>
        <w:t>Еврейской автономной области, предоставленные в аренду без торгов.</w:t>
      </w:r>
    </w:p>
    <w:p w:rsidR="00CC628D" w:rsidRPr="00EB0BA0" w:rsidRDefault="00CC628D" w:rsidP="00CC628D">
      <w:pPr>
        <w:ind w:firstLine="567"/>
        <w:jc w:val="both"/>
      </w:pPr>
      <w:bookmarkStart w:id="3" w:name="sub_102"/>
      <w:bookmarkEnd w:id="2"/>
      <w:r w:rsidRPr="00EB0BA0">
        <w:t xml:space="preserve">2. </w:t>
      </w:r>
      <w:proofErr w:type="gramStart"/>
      <w:r w:rsidRPr="00EB0BA0">
        <w:t xml:space="preserve">Размер арендной платы за земельные участки, находящиеся в собственности </w:t>
      </w:r>
      <w:r w:rsidR="006F5905" w:rsidRPr="00EB0BA0">
        <w:t>муниципального образования «Город Биробиджан»</w:t>
      </w:r>
      <w:r w:rsidR="006F5905" w:rsidRPr="00EB0BA0">
        <w:rPr>
          <w:b/>
        </w:rPr>
        <w:t xml:space="preserve"> </w:t>
      </w:r>
      <w:r w:rsidRPr="00EB0BA0">
        <w:t>Еврейской автономной области</w:t>
      </w:r>
      <w:r w:rsidR="006F5905" w:rsidRPr="00EB0BA0">
        <w:t xml:space="preserve">, </w:t>
      </w:r>
      <w:r w:rsidRPr="00EB0BA0">
        <w:t xml:space="preserve">предоставленные в аренду без торгов (далее - земельные участки) определяется </w:t>
      </w:r>
      <w:r w:rsidR="00EB0BA0">
        <w:t xml:space="preserve">                               </w:t>
      </w:r>
      <w:r w:rsidRPr="00EB0BA0">
        <w:t xml:space="preserve">в соответствии с </w:t>
      </w:r>
      <w:hyperlink r:id="rId9" w:history="1">
        <w:r w:rsidRPr="00EB0BA0">
          <w:rPr>
            <w:rStyle w:val="ac"/>
            <w:rFonts w:cs="Times New Roman CYR"/>
            <w:b w:val="0"/>
            <w:color w:val="auto"/>
          </w:rPr>
          <w:t>основными принципами</w:t>
        </w:r>
      </w:hyperlink>
      <w:r w:rsidRPr="00EB0BA0">
        <w:t xml:space="preserve"> определения арендной платы, установленными </w:t>
      </w:r>
      <w:hyperlink r:id="rId10" w:history="1">
        <w:r w:rsidRPr="00EB0BA0">
          <w:rPr>
            <w:rStyle w:val="ac"/>
            <w:rFonts w:cs="Times New Roman CYR"/>
            <w:b w:val="0"/>
            <w:color w:val="auto"/>
          </w:rPr>
          <w:t>постановлением</w:t>
        </w:r>
      </w:hyperlink>
      <w:r w:rsidRPr="00EB0BA0">
        <w:t xml:space="preserve"> Правительства Росс</w:t>
      </w:r>
      <w:r w:rsidR="006F5905" w:rsidRPr="00EB0BA0">
        <w:t>ийской Федерации от 16.07.2009 № 582 «</w:t>
      </w:r>
      <w:r w:rsidRPr="00EB0BA0"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</w:t>
      </w:r>
      <w:proofErr w:type="gramEnd"/>
      <w:r w:rsidRPr="00EB0BA0">
        <w:t xml:space="preserve">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6F5905" w:rsidRPr="00EB0BA0">
        <w:t>»</w:t>
      </w:r>
      <w:r w:rsidRPr="00EB0BA0">
        <w:t>, и устанавливается договором аренды.</w:t>
      </w:r>
    </w:p>
    <w:p w:rsidR="00CC628D" w:rsidRPr="00EB0BA0" w:rsidRDefault="00CC628D" w:rsidP="00CC628D">
      <w:pPr>
        <w:ind w:firstLine="567"/>
        <w:jc w:val="both"/>
      </w:pPr>
      <w:bookmarkStart w:id="4" w:name="sub_103"/>
      <w:bookmarkEnd w:id="3"/>
      <w:r w:rsidRPr="00EB0BA0">
        <w:t>3. Если иное не установлено федеральным законодательством, размер арендной платы за земельные участки устанавливается в годовом исчислении и рассчитывается по формуле:</w:t>
      </w:r>
    </w:p>
    <w:bookmarkEnd w:id="4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5" w:name="sub_1031"/>
      <w:r w:rsidRPr="00EB0BA0">
        <w:rPr>
          <w:noProof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>, где:</w:t>
      </w:r>
    </w:p>
    <w:bookmarkEnd w:id="5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6" w:name="sub_1032"/>
      <w:r w:rsidRPr="00EB0BA0">
        <w:t>A - арендная плата за земельный участок (рублей в год);</w:t>
      </w:r>
    </w:p>
    <w:p w:rsidR="00CC628D" w:rsidRPr="00EB0BA0" w:rsidRDefault="00CC628D" w:rsidP="00CC628D">
      <w:pPr>
        <w:ind w:firstLine="567"/>
        <w:jc w:val="both"/>
      </w:pPr>
      <w:bookmarkStart w:id="7" w:name="sub_1033"/>
      <w:bookmarkEnd w:id="6"/>
      <w:r w:rsidRPr="00EB0BA0">
        <w:rPr>
          <w:noProof/>
        </w:rPr>
        <w:drawing>
          <wp:inline distT="0" distB="0" distL="0" distR="0">
            <wp:extent cx="325120" cy="2717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 xml:space="preserve"> - ставка арендной платы (рублей);</w:t>
      </w:r>
    </w:p>
    <w:p w:rsidR="00CC628D" w:rsidRPr="00EB0BA0" w:rsidRDefault="00CC628D" w:rsidP="00CC628D">
      <w:pPr>
        <w:ind w:firstLine="567"/>
        <w:jc w:val="both"/>
      </w:pPr>
      <w:bookmarkStart w:id="8" w:name="sub_1034"/>
      <w:bookmarkEnd w:id="7"/>
      <w:r w:rsidRPr="00EB0BA0"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CC628D" w:rsidRPr="00EB0BA0" w:rsidRDefault="00CC628D" w:rsidP="00CC628D">
      <w:pPr>
        <w:ind w:firstLine="567"/>
        <w:jc w:val="both"/>
      </w:pPr>
      <w:bookmarkStart w:id="9" w:name="sub_1035"/>
      <w:bookmarkEnd w:id="8"/>
      <w:r w:rsidRPr="00EB0BA0">
        <w:t>S - Площадь земельного участка.</w:t>
      </w:r>
    </w:p>
    <w:bookmarkEnd w:id="9"/>
    <w:p w:rsidR="00CC628D" w:rsidRPr="00EB0BA0" w:rsidRDefault="00BB318A" w:rsidP="00CC628D">
      <w:pPr>
        <w:ind w:firstLine="567"/>
        <w:jc w:val="both"/>
      </w:pPr>
      <w:r w:rsidRPr="00EB0BA0">
        <w:t>4</w:t>
      </w:r>
      <w:r w:rsidR="00CC628D" w:rsidRPr="00EB0BA0">
        <w:t xml:space="preserve">. Размеры ставок арендной платы по видам разрешенного использования </w:t>
      </w:r>
      <w:bookmarkStart w:id="10" w:name="sub_104"/>
      <w:r w:rsidR="00281268" w:rsidRPr="00EB0BA0">
        <w:t>и</w:t>
      </w:r>
      <w:r w:rsidR="001F4790" w:rsidRPr="00EB0BA0">
        <w:t xml:space="preserve"> размеры </w:t>
      </w:r>
      <w:r w:rsidR="00CC628D" w:rsidRPr="00EB0BA0">
        <w:t>коэффициент</w:t>
      </w:r>
      <w:r w:rsidR="00203999" w:rsidRPr="00EB0BA0">
        <w:t>ов</w:t>
      </w:r>
      <w:r w:rsidR="00CC628D" w:rsidRPr="00EB0BA0">
        <w:t>, учитывающи</w:t>
      </w:r>
      <w:r w:rsidR="00203999" w:rsidRPr="00EB0BA0">
        <w:t>х</w:t>
      </w:r>
      <w:r w:rsidR="00CC628D" w:rsidRPr="00EB0BA0">
        <w:t xml:space="preserve"> вид разрешенного использования на арендуемом земельном участке, устанавлива</w:t>
      </w:r>
      <w:r w:rsidR="00203999" w:rsidRPr="00EB0BA0">
        <w:t>ю</w:t>
      </w:r>
      <w:r w:rsidR="00CC628D" w:rsidRPr="00EB0BA0">
        <w:t xml:space="preserve">тся </w:t>
      </w:r>
      <w:hyperlink w:anchor="sub_1002" w:history="1">
        <w:r w:rsidR="001F4790" w:rsidRPr="00EB0BA0">
          <w:rPr>
            <w:rStyle w:val="ac"/>
            <w:rFonts w:cs="Times New Roman CYR"/>
            <w:b w:val="0"/>
            <w:color w:val="auto"/>
          </w:rPr>
          <w:t>Приложением</w:t>
        </w:r>
      </w:hyperlink>
      <w:r w:rsidR="001F4790" w:rsidRPr="00EB0BA0">
        <w:t xml:space="preserve"> к </w:t>
      </w:r>
      <w:r w:rsidR="00CC628D" w:rsidRPr="00EB0BA0">
        <w:t xml:space="preserve">настоящему </w:t>
      </w:r>
      <w:r w:rsidR="00EB0BA0">
        <w:t>п</w:t>
      </w:r>
      <w:r w:rsidR="00CC628D" w:rsidRPr="00EB0BA0">
        <w:t>орядку.</w:t>
      </w:r>
    </w:p>
    <w:p w:rsidR="00CC628D" w:rsidRPr="00EB0BA0" w:rsidRDefault="001F4790" w:rsidP="00CC628D">
      <w:pPr>
        <w:ind w:firstLine="567"/>
        <w:jc w:val="both"/>
      </w:pPr>
      <w:bookmarkStart w:id="11" w:name="sub_108"/>
      <w:bookmarkEnd w:id="10"/>
      <w:r w:rsidRPr="00EB0BA0">
        <w:t>5</w:t>
      </w:r>
      <w:r w:rsidR="00CC628D" w:rsidRPr="00EB0BA0">
        <w:t xml:space="preserve">. Размер арендной платы за земельные участки, предоставленные для размещения объектов, предусмотренных </w:t>
      </w:r>
      <w:hyperlink r:id="rId13" w:history="1">
        <w:r w:rsidR="00CC628D" w:rsidRPr="00EB0BA0">
          <w:rPr>
            <w:rStyle w:val="ac"/>
            <w:rFonts w:cs="Times New Roman CYR"/>
            <w:b w:val="0"/>
            <w:color w:val="auto"/>
          </w:rPr>
          <w:t>подпунктом 2 статьи 49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рассчитанной для соответствующих целей в отношении земельных участков, находящихся в федеральной собственности.</w:t>
      </w:r>
    </w:p>
    <w:p w:rsidR="00CC628D" w:rsidRPr="00EB0BA0" w:rsidRDefault="001F4790" w:rsidP="00CC628D">
      <w:pPr>
        <w:ind w:firstLine="567"/>
        <w:jc w:val="both"/>
      </w:pPr>
      <w:bookmarkStart w:id="12" w:name="sub_109"/>
      <w:bookmarkEnd w:id="11"/>
      <w:r w:rsidRPr="00EB0BA0">
        <w:t>6</w:t>
      </w:r>
      <w:r w:rsidR="00CC628D" w:rsidRPr="00EB0BA0">
        <w:t xml:space="preserve">. Размер арендной платы за земельный участок определяется в размере не выше размера земельного налога, рассчитанного в отношении такого земельного участка, в случаях, предусмотренных </w:t>
      </w:r>
      <w:hyperlink r:id="rId14" w:history="1">
        <w:r w:rsidR="00CC628D" w:rsidRPr="00EB0BA0">
          <w:rPr>
            <w:rStyle w:val="ac"/>
            <w:rFonts w:cs="Times New Roman CYR"/>
            <w:b w:val="0"/>
            <w:color w:val="auto"/>
          </w:rPr>
          <w:t>пунктом 5 статьи 39.7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Федерации.</w:t>
      </w:r>
    </w:p>
    <w:p w:rsidR="00945937" w:rsidRPr="00EB0BA0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1"/>
      <w:bookmarkEnd w:id="12"/>
      <w:r w:rsidRPr="00EB0BA0">
        <w:rPr>
          <w:rFonts w:ascii="Times New Roman" w:hAnsi="Times New Roman" w:cs="Times New Roman"/>
          <w:sz w:val="24"/>
          <w:szCs w:val="24"/>
        </w:rPr>
        <w:t>7</w:t>
      </w:r>
      <w:r w:rsidR="00945937" w:rsidRPr="00EB0BA0">
        <w:rPr>
          <w:rFonts w:ascii="Times New Roman" w:hAnsi="Times New Roman" w:cs="Times New Roman"/>
          <w:sz w:val="24"/>
          <w:szCs w:val="24"/>
        </w:rPr>
        <w:t>.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Установить для инвалидов и участников Великой Отечественной войны, арендующих земельные участки для целей, не связанных с осуществлением предпринимательской деятельности, понижающий коэффициент в размере 0,2 по </w:t>
      </w:r>
      <w:r w:rsidR="00945937" w:rsidRPr="00EB0BA0">
        <w:rPr>
          <w:rFonts w:ascii="Times New Roman" w:hAnsi="Times New Roman" w:cs="Times New Roman"/>
          <w:sz w:val="24"/>
          <w:szCs w:val="24"/>
        </w:rPr>
        <w:lastRenderedPageBreak/>
        <w:t>следующим видам разрешенного использования: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растениеводство (</w:t>
      </w:r>
      <w:hyperlink w:anchor="P78" w:history="1">
        <w:r w:rsidRPr="00EB0BA0">
          <w:rPr>
            <w:rFonts w:ascii="Times New Roman" w:hAnsi="Times New Roman" w:cs="Times New Roman"/>
            <w:sz w:val="24"/>
            <w:szCs w:val="24"/>
          </w:rPr>
          <w:t>коды 1.1</w:t>
        </w:r>
      </w:hyperlink>
      <w:r w:rsidRPr="00EB0BA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EB0BA0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EB0BA0">
        <w:rPr>
          <w:rFonts w:ascii="Times New Roman" w:hAnsi="Times New Roman" w:cs="Times New Roman"/>
          <w:sz w:val="24"/>
          <w:szCs w:val="24"/>
        </w:rPr>
        <w:t>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B0BA0" w:rsidRDefault="001F4790" w:rsidP="00502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8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. Установить для граждан, не достигших возраста 35 лет, имеющих детей, совместно с ними проживающих, в случае, если они приняты органами местного самоуправления на учет граждан в качестве нуждающихся в жилых помещениях, и для граждан, имеющих трех и более приемных детей, понижающий коэффициент в размере 0,2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видам разрешенного использования: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07C2C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2C">
        <w:rPr>
          <w:rFonts w:ascii="Times New Roman" w:hAnsi="Times New Roman" w:cs="Times New Roman"/>
          <w:sz w:val="24"/>
          <w:szCs w:val="24"/>
        </w:rPr>
        <w:t>9</w:t>
      </w:r>
      <w:r w:rsidR="00945937" w:rsidRPr="00E07C2C">
        <w:rPr>
          <w:rFonts w:ascii="Times New Roman" w:hAnsi="Times New Roman" w:cs="Times New Roman"/>
          <w:sz w:val="24"/>
          <w:szCs w:val="24"/>
        </w:rPr>
        <w:t xml:space="preserve">. Установить для лиц, осуществляющих предпринимательскую деятельность по хранению и перемещению задержанных транспортных средств на специализированной стоянке, по виду разрешенного использования «Размещение автомобильных дорог» </w:t>
      </w:r>
      <w:hyperlink w:anchor="P421" w:history="1">
        <w:r w:rsidR="00945937" w:rsidRPr="00E07C2C">
          <w:rPr>
            <w:rFonts w:ascii="Times New Roman" w:hAnsi="Times New Roman" w:cs="Times New Roman"/>
            <w:sz w:val="24"/>
            <w:szCs w:val="24"/>
          </w:rPr>
          <w:t>(код 7.2.1)</w:t>
        </w:r>
      </w:hyperlink>
      <w:r w:rsidR="00945937" w:rsidRPr="00E07C2C">
        <w:rPr>
          <w:rFonts w:ascii="Times New Roman" w:hAnsi="Times New Roman" w:cs="Times New Roman"/>
          <w:sz w:val="24"/>
          <w:szCs w:val="24"/>
        </w:rPr>
        <w:t xml:space="preserve"> понижающий коэффициент в размере 0,3. </w:t>
      </w:r>
    </w:p>
    <w:p w:rsidR="00917EE6" w:rsidRPr="00E07C2C" w:rsidRDefault="001F4790" w:rsidP="0050283E">
      <w:pPr>
        <w:ind w:firstLine="567"/>
        <w:jc w:val="both"/>
      </w:pPr>
      <w:r w:rsidRPr="00E07C2C">
        <w:t>10</w:t>
      </w:r>
      <w:r w:rsidR="00CC628D" w:rsidRPr="00E07C2C">
        <w:t xml:space="preserve">. </w:t>
      </w:r>
      <w:r w:rsidR="00917EE6" w:rsidRPr="00E07C2C">
        <w:t>Установить повышающий коэффициент в размере 1,2 при расчете арендной платы за земельные участки, находящиеся в центральной части городского округа в</w:t>
      </w:r>
      <w:r w:rsidR="0050283E" w:rsidRPr="00E07C2C">
        <w:t xml:space="preserve"> 1 и 2 зонах градостроительной ценности</w:t>
      </w:r>
      <w:r w:rsidR="00146FA4">
        <w:t>.</w:t>
      </w:r>
    </w:p>
    <w:p w:rsidR="00146FA4" w:rsidRPr="00955C35" w:rsidRDefault="00146FA4" w:rsidP="00146FA4">
      <w:pPr>
        <w:ind w:firstLine="567"/>
        <w:jc w:val="both"/>
      </w:pPr>
      <w:r>
        <w:t>В</w:t>
      </w:r>
      <w:r w:rsidRPr="00955C35">
        <w:t xml:space="preserve"> 1 зон</w:t>
      </w:r>
      <w:r>
        <w:t>у градостроительной ценности полностью входят 10</w:t>
      </w:r>
      <w:r w:rsidRPr="00955C35">
        <w:t xml:space="preserve"> кадастровы</w:t>
      </w:r>
      <w:r>
        <w:t>х</w:t>
      </w:r>
      <w:r w:rsidRPr="00955C35">
        <w:t xml:space="preserve"> кварталов:</w:t>
      </w:r>
    </w:p>
    <w:p w:rsidR="00146FA4" w:rsidRPr="00955C35" w:rsidRDefault="00146FA4" w:rsidP="00146FA4">
      <w:pPr>
        <w:pStyle w:val="s1"/>
        <w:spacing w:before="0" w:beforeAutospacing="0" w:after="0" w:afterAutospacing="0"/>
        <w:jc w:val="both"/>
      </w:pPr>
      <w:r w:rsidRPr="00955C35">
        <w:t>79:01:03 00 001; 79:01:03 00 002; 79:01:03 00 003; 79:01:03 00 004; 79:01:03 00 005; 79:01:03 00 006; 79:01:03 00 007; 79:01:03 00 008; 79:01:03 00 013; 79:01:03 00 014.</w:t>
      </w:r>
    </w:p>
    <w:p w:rsidR="00146FA4" w:rsidRPr="00955C35" w:rsidRDefault="00146FA4" w:rsidP="00146FA4">
      <w:pPr>
        <w:pStyle w:val="s1"/>
        <w:spacing w:before="0" w:beforeAutospacing="0" w:after="0" w:afterAutospacing="0"/>
        <w:ind w:firstLine="567"/>
        <w:jc w:val="both"/>
      </w:pPr>
      <w:r>
        <w:rPr>
          <w:rStyle w:val="s106"/>
        </w:rPr>
        <w:t xml:space="preserve">Во </w:t>
      </w:r>
      <w:r w:rsidRPr="00955C35">
        <w:t>2 зон</w:t>
      </w:r>
      <w:r>
        <w:t>у градостроительной ценности полностью входят 13</w:t>
      </w:r>
      <w:r w:rsidRPr="00955C35">
        <w:t xml:space="preserve"> кадастровы</w:t>
      </w:r>
      <w:r>
        <w:t>х</w:t>
      </w:r>
      <w:r w:rsidRPr="00955C35">
        <w:t xml:space="preserve"> кварталов:</w:t>
      </w:r>
    </w:p>
    <w:p w:rsidR="00146FA4" w:rsidRPr="00955C35" w:rsidRDefault="00146FA4" w:rsidP="00146FA4">
      <w:pPr>
        <w:pStyle w:val="s1"/>
        <w:spacing w:before="0" w:beforeAutospacing="0" w:after="0" w:afterAutospacing="0"/>
        <w:jc w:val="both"/>
      </w:pPr>
      <w:r w:rsidRPr="00955C35"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CC628D" w:rsidRPr="00E07C2C" w:rsidRDefault="00917EE6" w:rsidP="00CC628D">
      <w:pPr>
        <w:ind w:firstLine="567"/>
        <w:jc w:val="both"/>
      </w:pPr>
      <w:r w:rsidRPr="00E07C2C">
        <w:t xml:space="preserve">11. </w:t>
      </w:r>
      <w:r w:rsidR="00CC628D" w:rsidRPr="00E07C2C">
        <w:t xml:space="preserve">В случае если сумма арендной платы за земельный участок, рассчитанная в соответствии с настоящим порядком (за исключением рассчитанной в соответствии с </w:t>
      </w:r>
      <w:hyperlink w:anchor="sub_108" w:history="1">
        <w:r w:rsidR="00CC628D" w:rsidRPr="00E07C2C">
          <w:rPr>
            <w:rStyle w:val="ac"/>
            <w:rFonts w:cs="Times New Roman CYR"/>
            <w:b w:val="0"/>
            <w:color w:val="auto"/>
          </w:rPr>
          <w:t xml:space="preserve">пунктом </w:t>
        </w:r>
      </w:hyperlink>
      <w:r w:rsidR="001F4790" w:rsidRPr="00E07C2C">
        <w:t>5</w:t>
      </w:r>
      <w:r w:rsidR="00CC628D" w:rsidRPr="00E07C2C">
        <w:t xml:space="preserve"> настоящего Порядка), меньше 500 рублей, арендная плата за земельный участок в годовом исчислении устанавливается в размере 500 рублей.</w:t>
      </w:r>
    </w:p>
    <w:p w:rsidR="00CC628D" w:rsidRPr="00E07C2C" w:rsidRDefault="00CC628D" w:rsidP="00CC628D">
      <w:pPr>
        <w:ind w:firstLine="567"/>
        <w:jc w:val="both"/>
      </w:pPr>
      <w:bookmarkStart w:id="14" w:name="sub_112"/>
      <w:bookmarkEnd w:id="13"/>
      <w:r w:rsidRPr="00E07C2C">
        <w:t>1</w:t>
      </w:r>
      <w:r w:rsidR="0050283E" w:rsidRPr="00E07C2C">
        <w:t>2</w:t>
      </w:r>
      <w:r w:rsidRPr="00E07C2C">
        <w:t>. В случае если договор аренды земельного участка действует в течение неполного календарного года, размер арендной платы за земельный участок рассчитывается с учетом фактического срока его использования.</w:t>
      </w:r>
    </w:p>
    <w:p w:rsidR="00CC628D" w:rsidRPr="00E07C2C" w:rsidRDefault="00CC628D" w:rsidP="00CC628D">
      <w:pPr>
        <w:ind w:firstLine="567"/>
        <w:jc w:val="both"/>
      </w:pPr>
      <w:bookmarkStart w:id="15" w:name="sub_113"/>
      <w:bookmarkEnd w:id="14"/>
      <w:r w:rsidRPr="00E07C2C">
        <w:t>1</w:t>
      </w:r>
      <w:r w:rsidR="0050283E" w:rsidRPr="00E07C2C">
        <w:t>3</w:t>
      </w:r>
      <w:r w:rsidRPr="00E07C2C">
        <w:t>. В случае если на стороне арендатора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рассчитывается для каждого из них пропорционально размеру принадлежащей ему доли в праве на указанные объекты недвижимого имущества.</w:t>
      </w:r>
    </w:p>
    <w:p w:rsidR="00CC628D" w:rsidRPr="00E07C2C" w:rsidRDefault="00CC628D" w:rsidP="00CC628D">
      <w:pPr>
        <w:ind w:firstLine="567"/>
        <w:jc w:val="both"/>
      </w:pPr>
      <w:bookmarkStart w:id="16" w:name="sub_114"/>
      <w:bookmarkEnd w:id="15"/>
      <w:r w:rsidRPr="00E07C2C">
        <w:t>1</w:t>
      </w:r>
      <w:r w:rsidR="0050283E" w:rsidRPr="00E07C2C">
        <w:t>4</w:t>
      </w:r>
      <w:r w:rsidRPr="00E07C2C">
        <w:t>. В случае размещения на земельном участке объектов различного целевого назначения при расчете арендной платы применяется среднее значение коэффициента.</w:t>
      </w:r>
    </w:p>
    <w:p w:rsidR="00CC628D" w:rsidRPr="00EB0BA0" w:rsidRDefault="00CC628D" w:rsidP="00CC628D">
      <w:pPr>
        <w:ind w:firstLine="567"/>
        <w:jc w:val="both"/>
      </w:pPr>
      <w:bookmarkStart w:id="17" w:name="sub_115"/>
      <w:bookmarkEnd w:id="16"/>
      <w:r w:rsidRPr="00E07C2C">
        <w:t>1</w:t>
      </w:r>
      <w:r w:rsidR="0050283E" w:rsidRPr="00E07C2C">
        <w:t>5</w:t>
      </w:r>
      <w:r w:rsidRPr="00E07C2C">
        <w:t>. В случае переоформления права постоянного (бессрочного) пользования земельными участками на право аренды земельных участков размер арендной платы за использование</w:t>
      </w:r>
      <w:r w:rsidRPr="00EB0BA0">
        <w:t xml:space="preserve"> указанных земельных участков устанавливается с учетом требований, установленных федеральным законодательством.</w:t>
      </w:r>
    </w:p>
    <w:p w:rsidR="00075F71" w:rsidRPr="00EB0BA0" w:rsidRDefault="00075F71" w:rsidP="00CC628D">
      <w:pPr>
        <w:ind w:firstLine="567"/>
        <w:jc w:val="both"/>
      </w:pPr>
      <w:r w:rsidRPr="00EB0BA0">
        <w:t>1</w:t>
      </w:r>
      <w:r w:rsidR="0050283E">
        <w:t>6</w:t>
      </w:r>
      <w:r w:rsidRPr="00EB0BA0">
        <w:t>. Арендная плата за земельные участки вносится арендаторами ежемесячно равными долями до 25 числа текущего месяца, последний взнос арендной платы – до 20 декабря текущего года. Арендатор вправе внести подлежащую оплате сумму арендной платы досрочно.</w:t>
      </w:r>
    </w:p>
    <w:p w:rsidR="00075F71" w:rsidRPr="007E3BFF" w:rsidRDefault="00075F71" w:rsidP="0050283E">
      <w:pPr>
        <w:pStyle w:val="af1"/>
        <w:ind w:firstLine="567"/>
        <w:rPr>
          <w:sz w:val="24"/>
        </w:rPr>
      </w:pPr>
      <w:r w:rsidRPr="007E3BFF">
        <w:rPr>
          <w:sz w:val="24"/>
        </w:rPr>
        <w:lastRenderedPageBreak/>
        <w:t>1</w:t>
      </w:r>
      <w:r w:rsidR="0050283E">
        <w:rPr>
          <w:sz w:val="24"/>
        </w:rPr>
        <w:t>7</w:t>
      </w:r>
      <w:r w:rsidRPr="007E3BFF">
        <w:rPr>
          <w:sz w:val="24"/>
        </w:rPr>
        <w:t xml:space="preserve">. </w:t>
      </w:r>
      <w:r w:rsidR="00EF7358" w:rsidRPr="007E3BFF">
        <w:rPr>
          <w:sz w:val="24"/>
        </w:rPr>
        <w:t xml:space="preserve">Установить пеню </w:t>
      </w:r>
      <w:proofErr w:type="gramStart"/>
      <w:r w:rsidR="00EB0BA0" w:rsidRPr="007E3BFF">
        <w:rPr>
          <w:sz w:val="24"/>
        </w:rPr>
        <w:t xml:space="preserve">в </w:t>
      </w:r>
      <w:r w:rsidR="00EB0BA0" w:rsidRPr="007E3BFF">
        <w:rPr>
          <w:rFonts w:eastAsiaTheme="minorHAnsi"/>
          <w:sz w:val="24"/>
          <w:lang w:eastAsia="en-US"/>
        </w:rPr>
        <w:t xml:space="preserve"> размере одной трехсотой действующей на дату уплаты пени </w:t>
      </w:r>
      <w:r w:rsidR="00AD7200" w:rsidRPr="007E3BFF">
        <w:rPr>
          <w:rFonts w:eastAsiaTheme="minorHAnsi"/>
          <w:sz w:val="24"/>
          <w:lang w:eastAsia="en-US"/>
        </w:rPr>
        <w:t xml:space="preserve"> ключевой </w:t>
      </w:r>
      <w:r w:rsidR="00EB0BA0" w:rsidRPr="007E3BFF">
        <w:rPr>
          <w:rFonts w:eastAsiaTheme="minorHAnsi"/>
          <w:sz w:val="24"/>
          <w:lang w:eastAsia="en-US"/>
        </w:rPr>
        <w:t xml:space="preserve">ставки </w:t>
      </w:r>
      <w:r w:rsidR="00AD7200" w:rsidRPr="007E3BFF">
        <w:rPr>
          <w:rFonts w:eastAsiaTheme="minorHAnsi"/>
          <w:sz w:val="24"/>
          <w:lang w:eastAsia="en-US"/>
        </w:rPr>
        <w:t>Б</w:t>
      </w:r>
      <w:r w:rsidR="00EB0BA0" w:rsidRPr="007E3BFF">
        <w:rPr>
          <w:rFonts w:eastAsiaTheme="minorHAnsi"/>
          <w:sz w:val="24"/>
          <w:lang w:eastAsia="en-US"/>
        </w:rPr>
        <w:t>анка Росси</w:t>
      </w:r>
      <w:r w:rsidR="00AD7200" w:rsidRPr="007E3BFF">
        <w:rPr>
          <w:rFonts w:eastAsiaTheme="minorHAnsi"/>
          <w:sz w:val="24"/>
          <w:lang w:eastAsia="en-US"/>
        </w:rPr>
        <w:t>и</w:t>
      </w:r>
      <w:r w:rsidR="008E2760" w:rsidRPr="007E3BFF">
        <w:rPr>
          <w:rFonts w:eastAsiaTheme="minorHAnsi"/>
          <w:sz w:val="24"/>
          <w:lang w:eastAsia="en-US"/>
        </w:rPr>
        <w:t xml:space="preserve"> </w:t>
      </w:r>
      <w:r w:rsidR="008E2760" w:rsidRPr="007E3BFF">
        <w:rPr>
          <w:sz w:val="24"/>
        </w:rPr>
        <w:t>за каждый день просрочки</w:t>
      </w:r>
      <w:r w:rsidR="00EB0BA0" w:rsidRPr="007E3BFF">
        <w:rPr>
          <w:sz w:val="24"/>
        </w:rPr>
        <w:t xml:space="preserve"> </w:t>
      </w:r>
      <w:r w:rsidR="00EF7358" w:rsidRPr="007E3BFF">
        <w:rPr>
          <w:sz w:val="24"/>
        </w:rPr>
        <w:t>от суммы платежей за истекший расчетный период</w:t>
      </w:r>
      <w:proofErr w:type="gramEnd"/>
      <w:r w:rsidR="00EF7358" w:rsidRPr="007E3BFF">
        <w:rPr>
          <w:sz w:val="24"/>
        </w:rPr>
        <w:t xml:space="preserve">, в случае не внесения </w:t>
      </w:r>
      <w:r w:rsidR="00A94F3D" w:rsidRPr="007E3BFF">
        <w:rPr>
          <w:sz w:val="24"/>
        </w:rPr>
        <w:t>а</w:t>
      </w:r>
      <w:r w:rsidR="00EF7358" w:rsidRPr="007E3BFF">
        <w:rPr>
          <w:bCs/>
          <w:sz w:val="24"/>
        </w:rPr>
        <w:t>рендатор</w:t>
      </w:r>
      <w:r w:rsidR="00A94F3D" w:rsidRPr="007E3BFF">
        <w:rPr>
          <w:bCs/>
          <w:sz w:val="24"/>
        </w:rPr>
        <w:t>ами</w:t>
      </w:r>
      <w:r w:rsidR="00EF7358" w:rsidRPr="007E3BFF">
        <w:rPr>
          <w:sz w:val="24"/>
        </w:rPr>
        <w:t xml:space="preserve"> арендной платы в размере и сроки, установленные договором аренды земельного участка.</w:t>
      </w:r>
    </w:p>
    <w:bookmarkEnd w:id="17"/>
    <w:p w:rsidR="000333D3" w:rsidRPr="00EB0BA0" w:rsidRDefault="000333D3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1</w:t>
      </w:r>
      <w:r w:rsidR="0050283E">
        <w:t>8</w:t>
      </w:r>
      <w:r w:rsidRPr="00EB0BA0">
        <w:t>. Пересмотр арендной платы в одностороннем порядке по требованию арендодателя осуществляется в следующих случаях:</w:t>
      </w:r>
    </w:p>
    <w:p w:rsidR="000333D3" w:rsidRPr="00EB0BA0" w:rsidRDefault="0072558C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1</w:t>
      </w:r>
      <w:r w:rsidR="000333D3" w:rsidRPr="00EB0BA0">
        <w:t>) при изменении вида разрешенного использования земельного участка;</w:t>
      </w:r>
    </w:p>
    <w:p w:rsidR="000333D3" w:rsidRPr="00EB0BA0" w:rsidRDefault="0072558C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2</w:t>
      </w:r>
      <w:r w:rsidR="000333D3" w:rsidRPr="00EB0BA0">
        <w:t>) при внесении изменений в законодательство Российской Федерации, Еврейской автономной области, в нормативные правовые акты муниципального образования «Город Биробиджан» Еврейской автономной области, регулирующие порядок определения размера арендной платы за использование земельных участков.</w:t>
      </w: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F41" w:rsidRPr="007E3BFF" w:rsidRDefault="00236F41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3B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36F41" w:rsidRPr="007E3BFF" w:rsidRDefault="00236F41" w:rsidP="00236F41">
      <w:pPr>
        <w:pStyle w:val="1"/>
        <w:ind w:left="3969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к </w:t>
      </w:r>
      <w:r w:rsidR="00EB0BA0" w:rsidRPr="007E3BFF">
        <w:rPr>
          <w:b w:val="0"/>
          <w:sz w:val="24"/>
          <w:szCs w:val="24"/>
        </w:rPr>
        <w:t>п</w:t>
      </w:r>
      <w:r w:rsidRPr="007E3BFF">
        <w:rPr>
          <w:b w:val="0"/>
          <w:sz w:val="24"/>
          <w:szCs w:val="24"/>
        </w:rPr>
        <w:t>орядку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</w:p>
    <w:p w:rsidR="00236F41" w:rsidRDefault="00236F41" w:rsidP="00236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DE9" w:rsidRPr="008E2760" w:rsidRDefault="00281268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8" w:name="P1344"/>
      <w:bookmarkEnd w:id="18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СТАВКИ АРЕНДНОЙ ПЛАТЫ, </w:t>
      </w:r>
      <w:r w:rsidR="00373DE9" w:rsidRPr="008E2760">
        <w:rPr>
          <w:rFonts w:ascii="Times New Roman" w:hAnsi="Times New Roman" w:cs="Times New Roman"/>
          <w:b w:val="0"/>
          <w:sz w:val="24"/>
          <w:szCs w:val="24"/>
        </w:rPr>
        <w:t>РАЗМЕРЫ КОЭФФИЦИЕНТОВ,</w:t>
      </w:r>
    </w:p>
    <w:p w:rsidR="00373DE9" w:rsidRPr="008E2760" w:rsidRDefault="00373DE9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E2760">
        <w:rPr>
          <w:rFonts w:ascii="Times New Roman" w:hAnsi="Times New Roman" w:cs="Times New Roman"/>
          <w:b w:val="0"/>
          <w:sz w:val="24"/>
          <w:szCs w:val="24"/>
        </w:rPr>
        <w:t>УЧИТЫВАЮЩИХ</w:t>
      </w:r>
      <w:proofErr w:type="gramEnd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 ВИДЫ РАЗРЕШЕННОГО ИСПОЛЬЗОВАНИЯ, ОСУЩЕСТВЛЯЕМЫЕ</w:t>
      </w:r>
      <w:r w:rsidR="00775D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2760">
        <w:rPr>
          <w:rFonts w:ascii="Times New Roman" w:hAnsi="Times New Roman" w:cs="Times New Roman"/>
          <w:b w:val="0"/>
          <w:sz w:val="24"/>
          <w:szCs w:val="24"/>
        </w:rPr>
        <w:t>НА АРЕНДУЕМОМ ЗЕМЕЛЬНОМ УЧАСТКЕ</w:t>
      </w:r>
    </w:p>
    <w:p w:rsidR="00373DE9" w:rsidRPr="008E2760" w:rsidRDefault="00373DE9" w:rsidP="00373DE9">
      <w:pPr>
        <w:pStyle w:val="ConsPlusNormal"/>
        <w:jc w:val="both"/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1358"/>
            <w:bookmarkEnd w:id="1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65692F" w:rsidP="006569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1384"/>
            <w:bookmarkEnd w:id="20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1389"/>
            <w:bookmarkEnd w:id="21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65692F" w:rsidP="006569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1447"/>
            <w:bookmarkEnd w:id="22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4F1E55" w:rsidP="004F1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0"/>
              </w:rPr>
              <w:t>жилых домов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1484"/>
            <w:bookmarkEnd w:id="2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4" w:name="P1498"/>
            <w:bookmarkEnd w:id="24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5" w:name="P1506"/>
            <w:bookmarkEnd w:id="25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6" w:name="P1519"/>
            <w:bookmarkEnd w:id="26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7" w:name="P1541"/>
            <w:bookmarkEnd w:id="27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4F1E55">
              <w:rPr>
                <w:rFonts w:ascii="Times New Roman" w:hAnsi="Times New Roman" w:cs="Times New Roman"/>
                <w:sz w:val="20"/>
              </w:rPr>
              <w:t>2</w:t>
            </w: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8" w:name="P2014"/>
            <w:bookmarkEnd w:id="28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40B70" w:rsidRPr="00FB463B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2198"/>
            <w:bookmarkEnd w:id="29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F40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73DE9" w:rsidRPr="00655CA7" w:rsidSect="00775D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1E" w:rsidRDefault="009C3E1E" w:rsidP="00DD2A3B">
      <w:r>
        <w:separator/>
      </w:r>
    </w:p>
  </w:endnote>
  <w:endnote w:type="continuationSeparator" w:id="0">
    <w:p w:rsidR="009C3E1E" w:rsidRDefault="009C3E1E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1E" w:rsidRDefault="009C3E1E" w:rsidP="00DD2A3B">
      <w:r>
        <w:separator/>
      </w:r>
    </w:p>
  </w:footnote>
  <w:footnote w:type="continuationSeparator" w:id="0">
    <w:p w:rsidR="009C3E1E" w:rsidRDefault="009C3E1E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F40B70" w:rsidRDefault="00A4578B">
        <w:pPr>
          <w:pStyle w:val="a7"/>
          <w:jc w:val="center"/>
        </w:pPr>
        <w:fldSimple w:instr=" PAGE   \* MERGEFORMAT ">
          <w:r w:rsidR="004F1E55">
            <w:rPr>
              <w:noProof/>
            </w:rPr>
            <w:t>17</w:t>
          </w:r>
        </w:fldSimple>
      </w:p>
    </w:sdtContent>
  </w:sdt>
  <w:p w:rsidR="00F40B70" w:rsidRDefault="00F40B70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668F9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A77"/>
    <w:rsid w:val="00101E84"/>
    <w:rsid w:val="00120F25"/>
    <w:rsid w:val="00135A48"/>
    <w:rsid w:val="00145225"/>
    <w:rsid w:val="00146FA4"/>
    <w:rsid w:val="00147CF8"/>
    <w:rsid w:val="00160670"/>
    <w:rsid w:val="00175754"/>
    <w:rsid w:val="00192EEE"/>
    <w:rsid w:val="001A322C"/>
    <w:rsid w:val="001D048F"/>
    <w:rsid w:val="001D5366"/>
    <w:rsid w:val="001E5750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4D52"/>
    <w:rsid w:val="002B11E0"/>
    <w:rsid w:val="002B6CB9"/>
    <w:rsid w:val="002C3595"/>
    <w:rsid w:val="002C5095"/>
    <w:rsid w:val="002C51B0"/>
    <w:rsid w:val="002C7E25"/>
    <w:rsid w:val="002D21B3"/>
    <w:rsid w:val="002E74EF"/>
    <w:rsid w:val="003249DA"/>
    <w:rsid w:val="0032742C"/>
    <w:rsid w:val="00330D99"/>
    <w:rsid w:val="00335BAE"/>
    <w:rsid w:val="003414C3"/>
    <w:rsid w:val="00373DE9"/>
    <w:rsid w:val="0037583B"/>
    <w:rsid w:val="00381194"/>
    <w:rsid w:val="00386101"/>
    <w:rsid w:val="003A3A3A"/>
    <w:rsid w:val="003C7B15"/>
    <w:rsid w:val="003F26F5"/>
    <w:rsid w:val="004049EC"/>
    <w:rsid w:val="0043460E"/>
    <w:rsid w:val="004665EE"/>
    <w:rsid w:val="004666AF"/>
    <w:rsid w:val="004677CB"/>
    <w:rsid w:val="00472615"/>
    <w:rsid w:val="00487C91"/>
    <w:rsid w:val="00490823"/>
    <w:rsid w:val="004A5873"/>
    <w:rsid w:val="004D0AED"/>
    <w:rsid w:val="004D4512"/>
    <w:rsid w:val="004F1E55"/>
    <w:rsid w:val="00500245"/>
    <w:rsid w:val="0050283E"/>
    <w:rsid w:val="00503231"/>
    <w:rsid w:val="0050601F"/>
    <w:rsid w:val="00522233"/>
    <w:rsid w:val="005446A3"/>
    <w:rsid w:val="0054604C"/>
    <w:rsid w:val="00552CDA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38B8"/>
    <w:rsid w:val="00655CA7"/>
    <w:rsid w:val="0065692F"/>
    <w:rsid w:val="0067249B"/>
    <w:rsid w:val="00692F34"/>
    <w:rsid w:val="006A3E5E"/>
    <w:rsid w:val="006C7D63"/>
    <w:rsid w:val="006F3D44"/>
    <w:rsid w:val="006F5905"/>
    <w:rsid w:val="0070794F"/>
    <w:rsid w:val="00715C1C"/>
    <w:rsid w:val="00717528"/>
    <w:rsid w:val="0072558C"/>
    <w:rsid w:val="00740395"/>
    <w:rsid w:val="00775D13"/>
    <w:rsid w:val="007A0627"/>
    <w:rsid w:val="007B20C1"/>
    <w:rsid w:val="007B37E2"/>
    <w:rsid w:val="007D3212"/>
    <w:rsid w:val="007E3BFF"/>
    <w:rsid w:val="007E77DC"/>
    <w:rsid w:val="00810955"/>
    <w:rsid w:val="00817D51"/>
    <w:rsid w:val="008337B6"/>
    <w:rsid w:val="0085059D"/>
    <w:rsid w:val="00857EF9"/>
    <w:rsid w:val="00880340"/>
    <w:rsid w:val="00895713"/>
    <w:rsid w:val="008A3470"/>
    <w:rsid w:val="008B0013"/>
    <w:rsid w:val="008C656A"/>
    <w:rsid w:val="008D042B"/>
    <w:rsid w:val="008E2760"/>
    <w:rsid w:val="008F58C2"/>
    <w:rsid w:val="00917EE6"/>
    <w:rsid w:val="00945937"/>
    <w:rsid w:val="00960832"/>
    <w:rsid w:val="00961B1B"/>
    <w:rsid w:val="00962C03"/>
    <w:rsid w:val="0097025F"/>
    <w:rsid w:val="0099543A"/>
    <w:rsid w:val="009A148E"/>
    <w:rsid w:val="009B31AC"/>
    <w:rsid w:val="009C2579"/>
    <w:rsid w:val="009C3E1E"/>
    <w:rsid w:val="009C60DC"/>
    <w:rsid w:val="009F02D7"/>
    <w:rsid w:val="009F0B75"/>
    <w:rsid w:val="00A4578B"/>
    <w:rsid w:val="00A55582"/>
    <w:rsid w:val="00A94F3D"/>
    <w:rsid w:val="00A96EE5"/>
    <w:rsid w:val="00AA0FC7"/>
    <w:rsid w:val="00AC5727"/>
    <w:rsid w:val="00AD01C8"/>
    <w:rsid w:val="00AD7200"/>
    <w:rsid w:val="00AE53C3"/>
    <w:rsid w:val="00B13CDF"/>
    <w:rsid w:val="00B22B52"/>
    <w:rsid w:val="00B4136C"/>
    <w:rsid w:val="00B44369"/>
    <w:rsid w:val="00B60158"/>
    <w:rsid w:val="00B7737A"/>
    <w:rsid w:val="00BB318A"/>
    <w:rsid w:val="00BD27A5"/>
    <w:rsid w:val="00BD2C37"/>
    <w:rsid w:val="00BD4959"/>
    <w:rsid w:val="00C11E43"/>
    <w:rsid w:val="00C1242A"/>
    <w:rsid w:val="00C22500"/>
    <w:rsid w:val="00C4137D"/>
    <w:rsid w:val="00C414EA"/>
    <w:rsid w:val="00CA4C02"/>
    <w:rsid w:val="00CB315B"/>
    <w:rsid w:val="00CC628D"/>
    <w:rsid w:val="00CE72C1"/>
    <w:rsid w:val="00CF6A70"/>
    <w:rsid w:val="00D04231"/>
    <w:rsid w:val="00D15D8E"/>
    <w:rsid w:val="00D22567"/>
    <w:rsid w:val="00D55F81"/>
    <w:rsid w:val="00D62418"/>
    <w:rsid w:val="00D64A52"/>
    <w:rsid w:val="00DB2F7C"/>
    <w:rsid w:val="00DD2A3B"/>
    <w:rsid w:val="00DD3034"/>
    <w:rsid w:val="00DD6FDE"/>
    <w:rsid w:val="00E07C2C"/>
    <w:rsid w:val="00E10F27"/>
    <w:rsid w:val="00E25ED7"/>
    <w:rsid w:val="00E27337"/>
    <w:rsid w:val="00E322ED"/>
    <w:rsid w:val="00E41509"/>
    <w:rsid w:val="00E42E42"/>
    <w:rsid w:val="00E820DB"/>
    <w:rsid w:val="00E82EDF"/>
    <w:rsid w:val="00E97D0C"/>
    <w:rsid w:val="00EA1C5E"/>
    <w:rsid w:val="00EB0BA0"/>
    <w:rsid w:val="00EF6996"/>
    <w:rsid w:val="00EF7358"/>
    <w:rsid w:val="00F2173C"/>
    <w:rsid w:val="00F24AD8"/>
    <w:rsid w:val="00F25107"/>
    <w:rsid w:val="00F40B70"/>
    <w:rsid w:val="00F46D2F"/>
    <w:rsid w:val="00F60A09"/>
    <w:rsid w:val="00F74C7B"/>
    <w:rsid w:val="00F80C12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50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13" Type="http://schemas.openxmlformats.org/officeDocument/2006/relationships/hyperlink" Target="http://mobileonline.garant.ru/document/redirect/12124624/49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21685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68567/100" TargetMode="External"/><Relationship Id="rId14" Type="http://schemas.openxmlformats.org/officeDocument/2006/relationships/hyperlink" Target="http://mobileonline.garant.ru/document/redirect/12124624/3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0DDC5-D08B-435A-B68C-DD2403F4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31</Pages>
  <Words>9281</Words>
  <Characters>52902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7</cp:revision>
  <cp:lastPrinted>2022-07-20T01:40:00Z</cp:lastPrinted>
  <dcterms:created xsi:type="dcterms:W3CDTF">2022-07-18T06:09:00Z</dcterms:created>
  <dcterms:modified xsi:type="dcterms:W3CDTF">2022-07-20T01:40:00Z</dcterms:modified>
</cp:coreProperties>
</file>