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C4" w:rsidRDefault="00D85CC4" w:rsidP="00D85CC4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09600" cy="742950"/>
            <wp:effectExtent l="19050" t="0" r="0" b="0"/>
            <wp:docPr id="3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CC4" w:rsidRPr="00A531D1" w:rsidRDefault="00D85CC4" w:rsidP="00D85CC4">
      <w:pPr>
        <w:jc w:val="center"/>
        <w:rPr>
          <w:b/>
          <w:noProof/>
          <w:sz w:val="28"/>
          <w:szCs w:val="28"/>
        </w:rPr>
      </w:pPr>
      <w:r w:rsidRPr="00A531D1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D85CC4" w:rsidRPr="00A531D1" w:rsidRDefault="00D85CC4" w:rsidP="00D85CC4">
      <w:pPr>
        <w:spacing w:line="360" w:lineRule="auto"/>
        <w:jc w:val="center"/>
        <w:rPr>
          <w:b/>
          <w:noProof/>
          <w:sz w:val="28"/>
          <w:szCs w:val="28"/>
        </w:rPr>
      </w:pPr>
      <w:r w:rsidRPr="00A531D1">
        <w:rPr>
          <w:b/>
          <w:noProof/>
          <w:sz w:val="28"/>
          <w:szCs w:val="28"/>
        </w:rPr>
        <w:t>Еврейской автономной области</w:t>
      </w:r>
    </w:p>
    <w:p w:rsidR="00D85CC4" w:rsidRPr="00A531D1" w:rsidRDefault="00D85CC4" w:rsidP="00D85CC4">
      <w:pPr>
        <w:pStyle w:val="1"/>
        <w:spacing w:line="360" w:lineRule="auto"/>
        <w:jc w:val="center"/>
        <w:rPr>
          <w:sz w:val="28"/>
          <w:szCs w:val="28"/>
        </w:rPr>
      </w:pPr>
      <w:r w:rsidRPr="00A531D1">
        <w:rPr>
          <w:sz w:val="28"/>
          <w:szCs w:val="28"/>
        </w:rPr>
        <w:t>ГОРОДСКАЯ ДУМА</w:t>
      </w:r>
    </w:p>
    <w:p w:rsidR="00D85CC4" w:rsidRPr="00A531D1" w:rsidRDefault="00D85CC4" w:rsidP="00D85CC4">
      <w:pPr>
        <w:pStyle w:val="1"/>
        <w:spacing w:line="360" w:lineRule="auto"/>
        <w:jc w:val="center"/>
        <w:rPr>
          <w:sz w:val="28"/>
          <w:szCs w:val="28"/>
        </w:rPr>
      </w:pPr>
      <w:r w:rsidRPr="00A531D1">
        <w:rPr>
          <w:sz w:val="28"/>
          <w:szCs w:val="28"/>
        </w:rPr>
        <w:t>РЕШЕНИЕ</w:t>
      </w:r>
    </w:p>
    <w:p w:rsidR="00D85CC4" w:rsidRPr="00A53259" w:rsidRDefault="00A531D1" w:rsidP="00D85CC4">
      <w:pPr>
        <w:tabs>
          <w:tab w:val="left" w:pos="8280"/>
        </w:tabs>
        <w:jc w:val="both"/>
        <w:rPr>
          <w:szCs w:val="26"/>
        </w:rPr>
      </w:pPr>
      <w:r>
        <w:rPr>
          <w:szCs w:val="26"/>
        </w:rPr>
        <w:t>26</w:t>
      </w:r>
      <w:r w:rsidR="00D85CC4" w:rsidRPr="00A53259">
        <w:rPr>
          <w:szCs w:val="26"/>
        </w:rPr>
        <w:t>.</w:t>
      </w:r>
      <w:r>
        <w:rPr>
          <w:szCs w:val="26"/>
        </w:rPr>
        <w:t>01</w:t>
      </w:r>
      <w:r w:rsidR="00D85CC4" w:rsidRPr="00A53259">
        <w:rPr>
          <w:szCs w:val="26"/>
        </w:rPr>
        <w:t>.20</w:t>
      </w:r>
      <w:r>
        <w:rPr>
          <w:szCs w:val="26"/>
        </w:rPr>
        <w:t>23</w:t>
      </w:r>
      <w:r w:rsidR="00D85CC4" w:rsidRPr="00A53259">
        <w:rPr>
          <w:szCs w:val="26"/>
        </w:rPr>
        <w:tab/>
      </w:r>
      <w:r>
        <w:rPr>
          <w:szCs w:val="26"/>
        </w:rPr>
        <w:t xml:space="preserve">     </w:t>
      </w:r>
      <w:r w:rsidR="00D85CC4" w:rsidRPr="00A53259">
        <w:rPr>
          <w:szCs w:val="26"/>
        </w:rPr>
        <w:t>№</w:t>
      </w:r>
      <w:r>
        <w:rPr>
          <w:szCs w:val="26"/>
        </w:rPr>
        <w:t xml:space="preserve"> 350</w:t>
      </w:r>
    </w:p>
    <w:p w:rsidR="00D85CC4" w:rsidRPr="00A53259" w:rsidRDefault="00D85CC4" w:rsidP="00D85CC4">
      <w:pPr>
        <w:rPr>
          <w:szCs w:val="26"/>
        </w:rPr>
      </w:pPr>
    </w:p>
    <w:p w:rsidR="00D85CC4" w:rsidRPr="00A53259" w:rsidRDefault="00D85CC4" w:rsidP="00D85CC4">
      <w:pPr>
        <w:jc w:val="both"/>
        <w:rPr>
          <w:spacing w:val="2"/>
          <w:szCs w:val="26"/>
        </w:rPr>
      </w:pPr>
      <w:r w:rsidRPr="00A53259">
        <w:rPr>
          <w:szCs w:val="26"/>
        </w:rPr>
        <w:t>О внесении изменения в решение городской Думы</w:t>
      </w:r>
      <w:r w:rsidRPr="00A53259">
        <w:rPr>
          <w:spacing w:val="2"/>
          <w:szCs w:val="26"/>
        </w:rPr>
        <w:t xml:space="preserve"> муниципального образования «Город Биробиджан» Еврейской автономной области от 23.12.2021 № 224 «Об утверждении правил благоустройства территории муниципального образования «Город Биробиджан» Еврейской автономной области</w:t>
      </w:r>
    </w:p>
    <w:p w:rsidR="00D85CC4" w:rsidRPr="00A53259" w:rsidRDefault="00D85CC4" w:rsidP="00D85CC4">
      <w:pPr>
        <w:ind w:firstLine="708"/>
        <w:jc w:val="both"/>
        <w:rPr>
          <w:spacing w:val="2"/>
          <w:szCs w:val="26"/>
        </w:rPr>
      </w:pPr>
    </w:p>
    <w:p w:rsidR="00D85CC4" w:rsidRPr="00A53259" w:rsidRDefault="00D85CC4" w:rsidP="00D85CC4">
      <w:pPr>
        <w:ind w:firstLine="708"/>
        <w:jc w:val="both"/>
        <w:rPr>
          <w:spacing w:val="2"/>
          <w:szCs w:val="26"/>
        </w:rPr>
      </w:pPr>
    </w:p>
    <w:p w:rsidR="00D85CC4" w:rsidRPr="00A53259" w:rsidRDefault="00D85CC4" w:rsidP="00D85CC4">
      <w:pPr>
        <w:ind w:firstLine="708"/>
        <w:jc w:val="both"/>
        <w:rPr>
          <w:szCs w:val="26"/>
        </w:rPr>
      </w:pPr>
      <w:r w:rsidRPr="00A53259">
        <w:rPr>
          <w:szCs w:val="26"/>
        </w:rPr>
        <w:t xml:space="preserve">В соответствии с Федеральным </w:t>
      </w:r>
      <w:hyperlink r:id="rId7" w:history="1">
        <w:r w:rsidRPr="00A53259">
          <w:rPr>
            <w:szCs w:val="26"/>
          </w:rPr>
          <w:t>закон</w:t>
        </w:r>
      </w:hyperlink>
      <w:r w:rsidRPr="00A53259">
        <w:rPr>
          <w:szCs w:val="26"/>
        </w:rPr>
        <w:t>ом от 06.10.2003 № 131-ФЗ «Об общих принципах организации местного самоуправления в Российской Федерации», Уставом муниципального образования «Город Биробиджан» Еврейской автономной области городская Дума</w:t>
      </w:r>
    </w:p>
    <w:p w:rsidR="00D85CC4" w:rsidRDefault="00D85CC4" w:rsidP="00D85CC4">
      <w:pPr>
        <w:jc w:val="both"/>
        <w:rPr>
          <w:szCs w:val="26"/>
        </w:rPr>
      </w:pPr>
      <w:r w:rsidRPr="00A53259">
        <w:rPr>
          <w:szCs w:val="26"/>
        </w:rPr>
        <w:t>РЕШИЛА:</w:t>
      </w:r>
    </w:p>
    <w:p w:rsidR="00A531D1" w:rsidRPr="00A53259" w:rsidRDefault="00A531D1" w:rsidP="00D85CC4">
      <w:pPr>
        <w:jc w:val="both"/>
        <w:rPr>
          <w:szCs w:val="26"/>
        </w:rPr>
      </w:pPr>
    </w:p>
    <w:p w:rsidR="00D85CC4" w:rsidRPr="00A53259" w:rsidRDefault="00D85CC4" w:rsidP="00D85CC4">
      <w:pPr>
        <w:jc w:val="both"/>
        <w:rPr>
          <w:szCs w:val="26"/>
        </w:rPr>
      </w:pPr>
      <w:r w:rsidRPr="00A53259">
        <w:rPr>
          <w:szCs w:val="26"/>
        </w:rPr>
        <w:tab/>
        <w:t>1. Внести в решение городской Думы от 23.12.2021 № 224  (в ред. решения городской Думы от 28.04.2022 № 272) «Об утверждении правил благоустройства территории муниципального образования «Город Биробиджан» Еврейской автономной области» следующее изменение:</w:t>
      </w:r>
    </w:p>
    <w:p w:rsidR="00D85CC4" w:rsidRPr="00A53259" w:rsidRDefault="00D85CC4" w:rsidP="00D85CC4">
      <w:pPr>
        <w:jc w:val="both"/>
        <w:rPr>
          <w:szCs w:val="26"/>
        </w:rPr>
      </w:pPr>
      <w:r w:rsidRPr="00A53259">
        <w:rPr>
          <w:szCs w:val="26"/>
        </w:rPr>
        <w:tab/>
        <w:t>1) Правила благоустройства территории муниципального образования «Город Биробиджан» Еврейской автономной области дополнить разделом 13 следующего содержания:</w:t>
      </w:r>
    </w:p>
    <w:p w:rsidR="00D85CC4" w:rsidRPr="00A53259" w:rsidRDefault="00D85CC4" w:rsidP="00D85CC4">
      <w:pPr>
        <w:jc w:val="both"/>
        <w:rPr>
          <w:szCs w:val="26"/>
        </w:rPr>
      </w:pPr>
    </w:p>
    <w:p w:rsidR="00D85CC4" w:rsidRPr="00A53259" w:rsidRDefault="00D85CC4" w:rsidP="00D85CC4">
      <w:pPr>
        <w:pStyle w:val="1"/>
        <w:jc w:val="center"/>
        <w:rPr>
          <w:szCs w:val="26"/>
        </w:rPr>
      </w:pPr>
      <w:r w:rsidRPr="00A53259">
        <w:rPr>
          <w:szCs w:val="26"/>
        </w:rPr>
        <w:t>«13. Обустройство в городском округе мест (площадок) накопления твердых коммунальных отходов</w:t>
      </w:r>
    </w:p>
    <w:p w:rsidR="00D85CC4" w:rsidRPr="00A53259" w:rsidRDefault="00D85CC4" w:rsidP="00D85CC4">
      <w:pPr>
        <w:ind w:firstLine="709"/>
        <w:rPr>
          <w:szCs w:val="26"/>
        </w:rPr>
      </w:pPr>
    </w:p>
    <w:p w:rsidR="00D85CC4" w:rsidRPr="00A53259" w:rsidRDefault="00D85CC4" w:rsidP="00D85CC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A53259">
        <w:rPr>
          <w:szCs w:val="26"/>
        </w:rPr>
        <w:t xml:space="preserve">Площадки для установки мусоросборных контейнеров </w:t>
      </w:r>
      <w:r w:rsidR="00000B15" w:rsidRPr="00A53259">
        <w:rPr>
          <w:szCs w:val="26"/>
        </w:rPr>
        <w:t>(кон</w:t>
      </w:r>
      <w:r w:rsidR="00A53259" w:rsidRPr="00A53259">
        <w:rPr>
          <w:szCs w:val="26"/>
        </w:rPr>
        <w:t>тейнерные площадки), бункеры</w:t>
      </w:r>
      <w:r w:rsidR="00000B15" w:rsidRPr="00A53259">
        <w:rPr>
          <w:szCs w:val="26"/>
        </w:rPr>
        <w:t xml:space="preserve"> </w:t>
      </w:r>
      <w:r w:rsidRPr="00A53259">
        <w:rPr>
          <w:szCs w:val="26"/>
        </w:rPr>
        <w:t>- специально оборудованные места, предназначенные для сбора твердых коммунальных отходов,</w:t>
      </w:r>
      <w:r w:rsidRPr="00A53259">
        <w:rPr>
          <w:color w:val="FF0000"/>
          <w:szCs w:val="26"/>
        </w:rPr>
        <w:t xml:space="preserve"> </w:t>
      </w:r>
      <w:r w:rsidRPr="00A53259">
        <w:rPr>
          <w:color w:val="000000"/>
          <w:szCs w:val="26"/>
        </w:rPr>
        <w:t>должны быть оборудованы с видимой стороны табличками из твердого материала с нанесением на темном фоне белым шрифтом формата не менее А3 следующей информации:</w:t>
      </w:r>
    </w:p>
    <w:p w:rsidR="00D85CC4" w:rsidRPr="00A53259" w:rsidRDefault="00D85CC4" w:rsidP="00D85CC4">
      <w:pPr>
        <w:pStyle w:val="2"/>
        <w:tabs>
          <w:tab w:val="left" w:pos="720"/>
          <w:tab w:val="left" w:pos="900"/>
          <w:tab w:val="left" w:pos="2352"/>
        </w:tabs>
        <w:spacing w:after="0" w:line="240" w:lineRule="auto"/>
        <w:ind w:firstLine="720"/>
        <w:jc w:val="both"/>
        <w:rPr>
          <w:szCs w:val="26"/>
        </w:rPr>
      </w:pPr>
      <w:r w:rsidRPr="00A53259">
        <w:rPr>
          <w:szCs w:val="26"/>
        </w:rPr>
        <w:t>- лицо, осуществляющее содержание места (площадки) накопления твердых коммунальных отходов</w:t>
      </w:r>
      <w:r w:rsidR="00A531D1">
        <w:rPr>
          <w:szCs w:val="26"/>
        </w:rPr>
        <w:t xml:space="preserve"> (указание на его наименование, ИНН, ОГРН, адрес местонахождения)</w:t>
      </w:r>
      <w:r w:rsidRPr="00A53259">
        <w:rPr>
          <w:szCs w:val="26"/>
        </w:rPr>
        <w:t>;</w:t>
      </w:r>
    </w:p>
    <w:p w:rsidR="00D85CC4" w:rsidRPr="00A53259" w:rsidRDefault="00D85CC4" w:rsidP="00D85CC4">
      <w:pPr>
        <w:pStyle w:val="2"/>
        <w:tabs>
          <w:tab w:val="left" w:pos="720"/>
          <w:tab w:val="left" w:pos="900"/>
          <w:tab w:val="left" w:pos="2352"/>
        </w:tabs>
        <w:spacing w:after="0" w:line="240" w:lineRule="auto"/>
        <w:ind w:firstLine="720"/>
        <w:jc w:val="both"/>
        <w:rPr>
          <w:szCs w:val="26"/>
        </w:rPr>
      </w:pPr>
      <w:r w:rsidRPr="00A53259">
        <w:rPr>
          <w:szCs w:val="26"/>
        </w:rPr>
        <w:t>- перечень обслуживающих объектов (многоквартирные дома с указанием улицы и номера) потребителей;</w:t>
      </w:r>
    </w:p>
    <w:p w:rsidR="00D85CC4" w:rsidRPr="00A53259" w:rsidRDefault="00D85CC4" w:rsidP="00D85CC4">
      <w:pPr>
        <w:pStyle w:val="2"/>
        <w:tabs>
          <w:tab w:val="left" w:pos="720"/>
          <w:tab w:val="left" w:pos="900"/>
          <w:tab w:val="left" w:pos="2352"/>
        </w:tabs>
        <w:spacing w:after="0" w:line="240" w:lineRule="auto"/>
        <w:ind w:firstLine="720"/>
        <w:jc w:val="both"/>
        <w:rPr>
          <w:szCs w:val="26"/>
        </w:rPr>
      </w:pPr>
      <w:r w:rsidRPr="00A53259">
        <w:rPr>
          <w:szCs w:val="26"/>
        </w:rPr>
        <w:t>- информация о собственниках контейнерных площадок                                     (собственники помещений многоквартирных домов или собственник земельного участка, на котором расположена площадка);</w:t>
      </w:r>
    </w:p>
    <w:p w:rsidR="00D85CC4" w:rsidRPr="00A53259" w:rsidRDefault="00D85CC4" w:rsidP="00D85CC4">
      <w:pPr>
        <w:pStyle w:val="2"/>
        <w:tabs>
          <w:tab w:val="left" w:pos="720"/>
          <w:tab w:val="left" w:pos="900"/>
          <w:tab w:val="left" w:pos="2352"/>
        </w:tabs>
        <w:spacing w:after="0" w:line="240" w:lineRule="auto"/>
        <w:ind w:firstLine="720"/>
        <w:jc w:val="both"/>
        <w:rPr>
          <w:szCs w:val="26"/>
        </w:rPr>
      </w:pPr>
      <w:r w:rsidRPr="00A53259">
        <w:rPr>
          <w:szCs w:val="26"/>
        </w:rPr>
        <w:lastRenderedPageBreak/>
        <w:t>- график вывоза твердых коммунальных отходов организацией, осуществляющей транспортирование твердых коммунальных отходов от места их накопления;</w:t>
      </w:r>
    </w:p>
    <w:p w:rsidR="00D85CC4" w:rsidRPr="00A53259" w:rsidRDefault="00D85CC4" w:rsidP="00D85CC4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A53259">
        <w:rPr>
          <w:szCs w:val="26"/>
        </w:rPr>
        <w:t>- сведения об организации, осуществляющей транспортирование твердых коммунальных отходов от места их накопления (наименование организации, фактическое местоположение, контактный номер телефона регионального оператора по обращению с твердыми коммунальными отходами).</w:t>
      </w:r>
    </w:p>
    <w:p w:rsidR="00D85CC4" w:rsidRPr="00A53259" w:rsidRDefault="00D85CC4" w:rsidP="00D85CC4">
      <w:pPr>
        <w:widowControl w:val="0"/>
        <w:ind w:firstLine="708"/>
        <w:jc w:val="both"/>
        <w:rPr>
          <w:rFonts w:eastAsia="Calibri"/>
          <w:szCs w:val="26"/>
          <w:lang w:eastAsia="en-US"/>
        </w:rPr>
      </w:pPr>
      <w:bookmarkStart w:id="0" w:name="sub_1043"/>
      <w:r w:rsidRPr="00A53259">
        <w:rPr>
          <w:rFonts w:eastAsia="Calibri"/>
          <w:szCs w:val="26"/>
          <w:lang w:eastAsia="en-US"/>
        </w:rPr>
        <w:t>Контейнерные площадки должны иметь твердое водонепроницаемое покрытие с уклоном в сторону проезжей части, удобным для выкатывания контейнеров к мусоровозам, а также для удобства подъезда к контейнерам маломобильных групп населения и для отведения талых и сточных вод. Также необходимо наличие подъездного пути с твердым покрытием для автотранспорта.</w:t>
      </w:r>
    </w:p>
    <w:bookmarkEnd w:id="0"/>
    <w:p w:rsidR="00D85CC4" w:rsidRPr="00A53259" w:rsidRDefault="00D85CC4" w:rsidP="00D85CC4">
      <w:pPr>
        <w:autoSpaceDE w:val="0"/>
        <w:autoSpaceDN w:val="0"/>
        <w:adjustRightInd w:val="0"/>
        <w:ind w:firstLine="720"/>
        <w:jc w:val="both"/>
        <w:rPr>
          <w:rFonts w:eastAsia="Calibri"/>
          <w:szCs w:val="26"/>
          <w:lang w:eastAsia="en-US"/>
        </w:rPr>
      </w:pPr>
      <w:r w:rsidRPr="00A53259">
        <w:rPr>
          <w:rFonts w:eastAsia="Calibri"/>
          <w:szCs w:val="26"/>
          <w:lang w:eastAsia="en-US"/>
        </w:rPr>
        <w:t>Рекомендованное расстояние от контейнерных площадок до жилых зданий, границы индивидуальных земельных участков под индивидуальную жилую застройку, территорий детских и спортивных площадок, дошкольных образовательных организаций, общеобразовательных организаций и мест массового отдыха населения не менее 20 м, но не более 100 м; до территорий медицинских организаций - не менее 25 м.</w:t>
      </w:r>
    </w:p>
    <w:p w:rsidR="00D85CC4" w:rsidRPr="00A53259" w:rsidRDefault="00D85CC4" w:rsidP="00D85CC4">
      <w:pPr>
        <w:autoSpaceDE w:val="0"/>
        <w:autoSpaceDN w:val="0"/>
        <w:adjustRightInd w:val="0"/>
        <w:ind w:firstLine="720"/>
        <w:jc w:val="both"/>
        <w:rPr>
          <w:rFonts w:eastAsia="Calibri"/>
          <w:szCs w:val="26"/>
          <w:lang w:eastAsia="en-US"/>
        </w:rPr>
      </w:pPr>
      <w:r w:rsidRPr="00A53259">
        <w:rPr>
          <w:rFonts w:eastAsia="Calibri"/>
          <w:szCs w:val="26"/>
          <w:lang w:eastAsia="en-US"/>
        </w:rPr>
        <w:t>При невозможности соблюдения указанных в настоящем пункте расстояний, главным государственным санитарным врачом в Еврейской автономной области по обращению хозяйствующего субъекта принимается решение об изменении расстояний от мест (площадок) накопления твердых коммунальных отходов до нормируемых объектов, но не более чем на 25%, на основании санитарно-эпидемиологической оценки и при условии оборудования таких мест (площадок) навесами над мусоросборниками (за исключением бункеров).</w:t>
      </w:r>
    </w:p>
    <w:p w:rsidR="00D85CC4" w:rsidRPr="00A53259" w:rsidRDefault="00D85CC4" w:rsidP="00D85CC4">
      <w:pPr>
        <w:autoSpaceDE w:val="0"/>
        <w:autoSpaceDN w:val="0"/>
        <w:adjustRightInd w:val="0"/>
        <w:ind w:firstLine="720"/>
        <w:jc w:val="both"/>
        <w:rPr>
          <w:rFonts w:eastAsia="Calibri"/>
          <w:szCs w:val="26"/>
          <w:lang w:eastAsia="en-US"/>
        </w:rPr>
      </w:pPr>
      <w:r w:rsidRPr="00A53259">
        <w:rPr>
          <w:rFonts w:eastAsia="Calibri"/>
          <w:szCs w:val="26"/>
          <w:lang w:eastAsia="en-US"/>
        </w:rPr>
        <w:t>Площадка для установки бункера размещается от жилых зданий, территорий дошкольных образовательных и общеобразовательных организаций на расстояние не менее 20 м, до территорий медицинских организаций - не менее 25 м.</w:t>
      </w:r>
    </w:p>
    <w:p w:rsidR="00D85CC4" w:rsidRPr="00A53259" w:rsidRDefault="00D85CC4" w:rsidP="00D85CC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6"/>
          <w:lang w:eastAsia="en-US"/>
        </w:rPr>
      </w:pPr>
      <w:r w:rsidRPr="00A53259">
        <w:rPr>
          <w:rFonts w:eastAsia="Calibri"/>
          <w:szCs w:val="26"/>
          <w:lang w:eastAsia="en-US"/>
        </w:rPr>
        <w:t>Расположение контейнерной площадки на проезде транспортных средств исключается</w:t>
      </w:r>
      <w:proofErr w:type="gramStart"/>
      <w:r w:rsidRPr="00A53259">
        <w:rPr>
          <w:rFonts w:eastAsia="Calibri"/>
          <w:szCs w:val="26"/>
          <w:lang w:eastAsia="en-US"/>
        </w:rPr>
        <w:t>.».</w:t>
      </w:r>
      <w:proofErr w:type="gramEnd"/>
    </w:p>
    <w:p w:rsidR="00D85CC4" w:rsidRPr="00A53259" w:rsidRDefault="00D85CC4" w:rsidP="00D85CC4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3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A5325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A53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D85CC4" w:rsidRPr="00A53259" w:rsidRDefault="00D85CC4" w:rsidP="00D85CC4">
      <w:pPr>
        <w:widowControl w:val="0"/>
        <w:ind w:firstLine="709"/>
        <w:jc w:val="both"/>
        <w:rPr>
          <w:szCs w:val="26"/>
        </w:rPr>
      </w:pPr>
      <w:r w:rsidRPr="00A53259">
        <w:rPr>
          <w:szCs w:val="26"/>
        </w:rPr>
        <w:t>3. Настоящее решение вступает в силу после его официального опубликования.</w:t>
      </w:r>
    </w:p>
    <w:p w:rsidR="00D85CC4" w:rsidRPr="00A53259" w:rsidRDefault="00D85CC4" w:rsidP="00D85CC4">
      <w:pPr>
        <w:widowControl w:val="0"/>
        <w:ind w:firstLine="708"/>
        <w:jc w:val="both"/>
        <w:rPr>
          <w:szCs w:val="26"/>
        </w:rPr>
      </w:pPr>
      <w:r w:rsidRPr="00A53259">
        <w:rPr>
          <w:szCs w:val="26"/>
        </w:rPr>
        <w:t>4. Опубликовать настоящее решение в «Муниципальной информационной газете» и сетевом издании «ЭСМИГ».</w:t>
      </w:r>
    </w:p>
    <w:p w:rsidR="00D85CC4" w:rsidRPr="00F93649" w:rsidRDefault="00D85CC4" w:rsidP="00D85CC4">
      <w:pPr>
        <w:widowControl w:val="0"/>
        <w:spacing w:line="276" w:lineRule="auto"/>
        <w:jc w:val="both"/>
        <w:rPr>
          <w:sz w:val="28"/>
          <w:szCs w:val="28"/>
        </w:rPr>
      </w:pPr>
    </w:p>
    <w:p w:rsidR="00D85CC4" w:rsidRPr="00F93649" w:rsidRDefault="00D85CC4" w:rsidP="00D85CC4">
      <w:pPr>
        <w:spacing w:line="276" w:lineRule="auto"/>
        <w:jc w:val="both"/>
        <w:rPr>
          <w:sz w:val="28"/>
          <w:szCs w:val="28"/>
        </w:rPr>
      </w:pPr>
    </w:p>
    <w:p w:rsidR="00D85CC4" w:rsidRPr="00F93649" w:rsidRDefault="00D85CC4" w:rsidP="00D85CC4">
      <w:pPr>
        <w:spacing w:line="276" w:lineRule="auto"/>
        <w:jc w:val="both"/>
        <w:rPr>
          <w:sz w:val="28"/>
          <w:szCs w:val="28"/>
        </w:rPr>
      </w:pPr>
    </w:p>
    <w:p w:rsidR="00D85CC4" w:rsidRPr="00F93649" w:rsidRDefault="00D85CC4" w:rsidP="00D85CC4">
      <w:pPr>
        <w:pStyle w:val="11"/>
        <w:spacing w:line="240" w:lineRule="auto"/>
        <w:ind w:firstLine="0"/>
        <w:rPr>
          <w:spacing w:val="0"/>
          <w:sz w:val="28"/>
          <w:szCs w:val="28"/>
        </w:rPr>
      </w:pPr>
      <w:r w:rsidRPr="00F93649">
        <w:rPr>
          <w:spacing w:val="0"/>
          <w:sz w:val="28"/>
          <w:szCs w:val="28"/>
        </w:rPr>
        <w:t xml:space="preserve">Председатель городской Думы                                    </w:t>
      </w:r>
      <w:r>
        <w:rPr>
          <w:spacing w:val="0"/>
          <w:sz w:val="28"/>
          <w:szCs w:val="28"/>
        </w:rPr>
        <w:t xml:space="preserve">                  </w:t>
      </w:r>
      <w:r w:rsidRPr="00F93649">
        <w:rPr>
          <w:spacing w:val="0"/>
          <w:sz w:val="28"/>
          <w:szCs w:val="28"/>
        </w:rPr>
        <w:t xml:space="preserve">     А.В. Болтов </w:t>
      </w:r>
    </w:p>
    <w:p w:rsidR="00D85CC4" w:rsidRPr="00F93649" w:rsidRDefault="00D85CC4" w:rsidP="00D85CC4">
      <w:pPr>
        <w:spacing w:line="276" w:lineRule="auto"/>
        <w:jc w:val="both"/>
        <w:rPr>
          <w:sz w:val="28"/>
          <w:szCs w:val="28"/>
        </w:rPr>
      </w:pPr>
    </w:p>
    <w:p w:rsidR="00D85CC4" w:rsidRPr="00F93649" w:rsidRDefault="00D85CC4" w:rsidP="00D85CC4">
      <w:pPr>
        <w:spacing w:line="276" w:lineRule="auto"/>
        <w:jc w:val="both"/>
        <w:rPr>
          <w:sz w:val="28"/>
          <w:szCs w:val="28"/>
        </w:rPr>
      </w:pPr>
      <w:r w:rsidRPr="00F93649">
        <w:rPr>
          <w:sz w:val="28"/>
          <w:szCs w:val="28"/>
        </w:rPr>
        <w:tab/>
      </w:r>
    </w:p>
    <w:p w:rsidR="00D85CC4" w:rsidRPr="00F93649" w:rsidRDefault="00D85CC4" w:rsidP="00D85CC4">
      <w:pPr>
        <w:spacing w:line="276" w:lineRule="auto"/>
        <w:jc w:val="both"/>
        <w:rPr>
          <w:sz w:val="28"/>
          <w:szCs w:val="28"/>
        </w:rPr>
      </w:pPr>
      <w:r w:rsidRPr="00F93649">
        <w:rPr>
          <w:sz w:val="28"/>
          <w:szCs w:val="28"/>
        </w:rPr>
        <w:t>Мэр города</w:t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</w:r>
      <w:r w:rsidRPr="00F93649">
        <w:rPr>
          <w:sz w:val="28"/>
          <w:szCs w:val="28"/>
        </w:rPr>
        <w:tab/>
        <w:t xml:space="preserve"> </w:t>
      </w:r>
      <w:r w:rsidRPr="00F93649">
        <w:rPr>
          <w:sz w:val="28"/>
          <w:szCs w:val="28"/>
        </w:rPr>
        <w:tab/>
        <w:t xml:space="preserve">        М.А. Семёнов                                                                          </w:t>
      </w:r>
    </w:p>
    <w:p w:rsidR="00CE5A3F" w:rsidRPr="00D85CC4" w:rsidRDefault="00A531D1" w:rsidP="00A53259">
      <w:pPr>
        <w:tabs>
          <w:tab w:val="left" w:pos="1860"/>
        </w:tabs>
      </w:pPr>
    </w:p>
    <w:sectPr w:rsidR="00CE5A3F" w:rsidRPr="00D85CC4" w:rsidSect="00D85CC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467" w:rsidRDefault="002A1467" w:rsidP="00D85CC4">
      <w:r>
        <w:separator/>
      </w:r>
    </w:p>
  </w:endnote>
  <w:endnote w:type="continuationSeparator" w:id="0">
    <w:p w:rsidR="002A1467" w:rsidRDefault="002A1467" w:rsidP="00D8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467" w:rsidRDefault="002A1467" w:rsidP="00D85CC4">
      <w:r>
        <w:separator/>
      </w:r>
    </w:p>
  </w:footnote>
  <w:footnote w:type="continuationSeparator" w:id="0">
    <w:p w:rsidR="002A1467" w:rsidRDefault="002A1467" w:rsidP="00D85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605"/>
      <w:docPartObj>
        <w:docPartGallery w:val="Page Numbers (Top of Page)"/>
        <w:docPartUnique/>
      </w:docPartObj>
    </w:sdtPr>
    <w:sdtContent>
      <w:p w:rsidR="00E87A0E" w:rsidRDefault="002E01AD">
        <w:pPr>
          <w:pStyle w:val="a8"/>
          <w:jc w:val="center"/>
        </w:pPr>
        <w:r w:rsidRPr="00A53259">
          <w:rPr>
            <w:sz w:val="28"/>
          </w:rPr>
          <w:fldChar w:fldCharType="begin"/>
        </w:r>
        <w:r w:rsidR="001242F6" w:rsidRPr="00A53259">
          <w:rPr>
            <w:sz w:val="28"/>
          </w:rPr>
          <w:instrText xml:space="preserve"> PAGE   \* MERGEFORMAT </w:instrText>
        </w:r>
        <w:r w:rsidRPr="00A53259">
          <w:rPr>
            <w:sz w:val="28"/>
          </w:rPr>
          <w:fldChar w:fldCharType="separate"/>
        </w:r>
        <w:r w:rsidR="00A531D1">
          <w:rPr>
            <w:noProof/>
            <w:sz w:val="28"/>
          </w:rPr>
          <w:t>2</w:t>
        </w:r>
        <w:r w:rsidRPr="00A53259">
          <w:rPr>
            <w:sz w:val="28"/>
          </w:rPr>
          <w:fldChar w:fldCharType="end"/>
        </w:r>
      </w:p>
    </w:sdtContent>
  </w:sdt>
  <w:p w:rsidR="00E87A0E" w:rsidRDefault="00A531D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A38"/>
    <w:rsid w:val="00000B15"/>
    <w:rsid w:val="001242F6"/>
    <w:rsid w:val="002A1467"/>
    <w:rsid w:val="002E01AD"/>
    <w:rsid w:val="003B4563"/>
    <w:rsid w:val="005A3CBE"/>
    <w:rsid w:val="009E560F"/>
    <w:rsid w:val="00A531D1"/>
    <w:rsid w:val="00A53259"/>
    <w:rsid w:val="00B14A38"/>
    <w:rsid w:val="00B72CFB"/>
    <w:rsid w:val="00BE547E"/>
    <w:rsid w:val="00C35EC9"/>
    <w:rsid w:val="00CA340F"/>
    <w:rsid w:val="00D8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4A3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A3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B14A38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A38"/>
    <w:pPr>
      <w:jc w:val="center"/>
    </w:pPr>
  </w:style>
  <w:style w:type="character" w:customStyle="1" w:styleId="a4">
    <w:name w:val="Название Знак"/>
    <w:basedOn w:val="a0"/>
    <w:link w:val="a3"/>
    <w:rsid w:val="00B14A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14A38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B14A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14A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4A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A3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85CC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85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85C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85CC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 </dc:creator>
  <cp:keywords/>
  <dc:description/>
  <cp:lastModifiedBy>duma05</cp:lastModifiedBy>
  <cp:revision>6</cp:revision>
  <dcterms:created xsi:type="dcterms:W3CDTF">2022-12-06T23:58:00Z</dcterms:created>
  <dcterms:modified xsi:type="dcterms:W3CDTF">2023-01-27T01:38:00Z</dcterms:modified>
</cp:coreProperties>
</file>