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EC" w:rsidRPr="0068736E" w:rsidRDefault="00D343EC" w:rsidP="00D343EC">
      <w:pPr>
        <w:jc w:val="center"/>
        <w:rPr>
          <w:b/>
          <w:szCs w:val="26"/>
        </w:rPr>
      </w:pPr>
      <w:r w:rsidRPr="0068736E">
        <w:rPr>
          <w:b/>
          <w:szCs w:val="26"/>
        </w:rPr>
        <w:t>Пояснительная записка</w:t>
      </w:r>
    </w:p>
    <w:p w:rsidR="00F81D61" w:rsidRPr="0068736E" w:rsidRDefault="00F81D61" w:rsidP="00D343EC">
      <w:pPr>
        <w:jc w:val="center"/>
        <w:rPr>
          <w:szCs w:val="26"/>
        </w:rPr>
      </w:pPr>
    </w:p>
    <w:p w:rsidR="00EF45C1" w:rsidRPr="0068736E" w:rsidRDefault="00D343EC" w:rsidP="00EF45C1">
      <w:pPr>
        <w:jc w:val="both"/>
        <w:rPr>
          <w:szCs w:val="26"/>
        </w:rPr>
      </w:pPr>
      <w:proofErr w:type="gramStart"/>
      <w:r w:rsidRPr="0068736E">
        <w:rPr>
          <w:szCs w:val="26"/>
        </w:rPr>
        <w:t xml:space="preserve">к </w:t>
      </w:r>
      <w:r w:rsidR="00DE4FEC" w:rsidRPr="0068736E">
        <w:rPr>
          <w:szCs w:val="26"/>
        </w:rPr>
        <w:t>проекту решения городской Думы «</w:t>
      </w:r>
      <w:r w:rsidR="00BA1141" w:rsidRPr="0068736E">
        <w:rPr>
          <w:szCs w:val="26"/>
        </w:rPr>
        <w:t>О</w:t>
      </w:r>
      <w:r w:rsidR="00EF45C1" w:rsidRPr="0068736E">
        <w:rPr>
          <w:szCs w:val="26"/>
        </w:rPr>
        <w:t>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 на территории муниципального образования «Город Биробиджан» Еврейской автономной области»</w:t>
      </w:r>
      <w:proofErr w:type="gramEnd"/>
    </w:p>
    <w:p w:rsidR="00F81D61" w:rsidRPr="0068736E" w:rsidRDefault="00F81D61" w:rsidP="00F81D61">
      <w:pPr>
        <w:jc w:val="both"/>
        <w:rPr>
          <w:szCs w:val="26"/>
        </w:rPr>
      </w:pPr>
    </w:p>
    <w:p w:rsidR="00494580" w:rsidRPr="0068736E" w:rsidRDefault="00494580" w:rsidP="00FB0745">
      <w:pPr>
        <w:ind w:firstLine="709"/>
        <w:jc w:val="both"/>
        <w:rPr>
          <w:szCs w:val="26"/>
        </w:rPr>
      </w:pPr>
      <w:proofErr w:type="gramStart"/>
      <w:r w:rsidRPr="0068736E">
        <w:rPr>
          <w:szCs w:val="26"/>
        </w:rPr>
        <w:t>Судом Еврейской автономной области</w:t>
      </w:r>
      <w:r w:rsidR="00E811F3" w:rsidRPr="0068736E">
        <w:rPr>
          <w:szCs w:val="26"/>
        </w:rPr>
        <w:t>,</w:t>
      </w:r>
      <w:r w:rsidRPr="0068736E">
        <w:rPr>
          <w:szCs w:val="26"/>
        </w:rPr>
        <w:t xml:space="preserve"> по итогам рассмотрения административных исковых заявлений </w:t>
      </w:r>
      <w:r w:rsidR="000C2156" w:rsidRPr="0068736E">
        <w:rPr>
          <w:szCs w:val="26"/>
        </w:rPr>
        <w:t xml:space="preserve">некоторых </w:t>
      </w:r>
      <w:r w:rsidRPr="0068736E">
        <w:rPr>
          <w:szCs w:val="26"/>
        </w:rPr>
        <w:t>арендаторов земельных участков</w:t>
      </w:r>
      <w:r w:rsidR="00E811F3" w:rsidRPr="0068736E">
        <w:rPr>
          <w:szCs w:val="26"/>
        </w:rPr>
        <w:t>,</w:t>
      </w:r>
      <w:r w:rsidRPr="0068736E">
        <w:rPr>
          <w:szCs w:val="26"/>
        </w:rPr>
        <w:t xml:space="preserve"> признано противоречащим федеральному законодательству и недействующим со дня вступления в законную силу </w:t>
      </w:r>
      <w:r w:rsidR="00FB0745" w:rsidRPr="0068736E">
        <w:rPr>
          <w:szCs w:val="26"/>
        </w:rPr>
        <w:t>решение городской</w:t>
      </w:r>
      <w:r w:rsidR="00D961AA" w:rsidRPr="00D961AA">
        <w:rPr>
          <w:szCs w:val="26"/>
        </w:rPr>
        <w:t xml:space="preserve"> Думы</w:t>
      </w:r>
      <w:r w:rsidR="00FB0745" w:rsidRPr="0068736E">
        <w:rPr>
          <w:szCs w:val="26"/>
        </w:rPr>
        <w:t xml:space="preserve"> </w:t>
      </w:r>
      <w:r w:rsidR="00AD4909" w:rsidRPr="0068736E">
        <w:rPr>
          <w:szCs w:val="26"/>
        </w:rPr>
        <w:br/>
        <w:t xml:space="preserve">от </w:t>
      </w:r>
      <w:r w:rsidR="00FB0745" w:rsidRPr="0068736E">
        <w:rPr>
          <w:szCs w:val="26"/>
        </w:rPr>
        <w:t>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</w:t>
      </w:r>
      <w:proofErr w:type="gramEnd"/>
      <w:r w:rsidR="00FB0745" w:rsidRPr="0068736E">
        <w:rPr>
          <w:szCs w:val="26"/>
        </w:rPr>
        <w:t xml:space="preserve"> аренду без торгов на территории муниципального образования «Город Биробиджан» Еврейской автономной области»</w:t>
      </w:r>
      <w:r w:rsidRPr="0068736E">
        <w:rPr>
          <w:szCs w:val="26"/>
        </w:rPr>
        <w:t xml:space="preserve"> в части:</w:t>
      </w:r>
    </w:p>
    <w:p w:rsidR="000C2156" w:rsidRPr="0068736E" w:rsidRDefault="000C2156" w:rsidP="000C2156">
      <w:pPr>
        <w:ind w:firstLine="707"/>
        <w:jc w:val="both"/>
        <w:rPr>
          <w:szCs w:val="26"/>
        </w:rPr>
      </w:pPr>
      <w:r w:rsidRPr="0068736E">
        <w:rPr>
          <w:szCs w:val="26"/>
        </w:rPr>
        <w:t>установления в пункте 22 приложения размера коэффициента 1, ставки арендной платы в размере 5,78 (код  1.20 «Выпас сельскохозяйственных животных»)</w:t>
      </w:r>
      <w:r w:rsidR="00D961AA">
        <w:rPr>
          <w:szCs w:val="26"/>
        </w:rPr>
        <w:t>;</w:t>
      </w:r>
    </w:p>
    <w:p w:rsidR="000C2156" w:rsidRPr="0068736E" w:rsidRDefault="000C2156" w:rsidP="000C2156">
      <w:pPr>
        <w:ind w:firstLine="707"/>
        <w:jc w:val="both"/>
        <w:rPr>
          <w:szCs w:val="26"/>
        </w:rPr>
      </w:pPr>
      <w:proofErr w:type="gramStart"/>
      <w:r w:rsidRPr="0068736E">
        <w:rPr>
          <w:szCs w:val="26"/>
        </w:rPr>
        <w:t>установления в пункте 69 приложения размера коэффициента 0,06, ставки арендной платы в размере 2695,16 (код 4.1, наименование вида разрешенного использования «</w:t>
      </w:r>
      <w:r w:rsidR="007E4BDB" w:rsidRPr="0068736E">
        <w:rPr>
          <w:szCs w:val="26"/>
        </w:rPr>
        <w:t>Деловое управление»)</w:t>
      </w:r>
      <w:r w:rsidRPr="0068736E">
        <w:rPr>
          <w:szCs w:val="26"/>
        </w:rPr>
        <w:t>;</w:t>
      </w:r>
      <w:proofErr w:type="gramEnd"/>
    </w:p>
    <w:p w:rsidR="000C2156" w:rsidRPr="0068736E" w:rsidRDefault="000C2156" w:rsidP="000C2156">
      <w:pPr>
        <w:ind w:firstLine="707"/>
        <w:jc w:val="both"/>
        <w:rPr>
          <w:szCs w:val="26"/>
        </w:rPr>
      </w:pPr>
      <w:r w:rsidRPr="0068736E">
        <w:rPr>
          <w:szCs w:val="26"/>
        </w:rPr>
        <w:t>установления в пункте 72 приложения размера коэффициента 0,08, ставки арендной платы в размере 2695,16 (код 4.4, наименование вида разрешенного использования «Магазины</w:t>
      </w:r>
      <w:r w:rsidR="007E4BDB" w:rsidRPr="0068736E">
        <w:rPr>
          <w:szCs w:val="26"/>
        </w:rPr>
        <w:t>»</w:t>
      </w:r>
      <w:r w:rsidRPr="0068736E">
        <w:rPr>
          <w:szCs w:val="26"/>
        </w:rPr>
        <w:t>)</w:t>
      </w:r>
      <w:r w:rsidR="00D961AA">
        <w:rPr>
          <w:szCs w:val="26"/>
        </w:rPr>
        <w:t>;</w:t>
      </w:r>
    </w:p>
    <w:p w:rsidR="00766675" w:rsidRPr="0068736E" w:rsidRDefault="00766675" w:rsidP="00766675">
      <w:pPr>
        <w:ind w:firstLine="707"/>
        <w:jc w:val="both"/>
        <w:rPr>
          <w:szCs w:val="26"/>
        </w:rPr>
      </w:pPr>
      <w:r w:rsidRPr="0068736E">
        <w:rPr>
          <w:szCs w:val="26"/>
        </w:rPr>
        <w:t xml:space="preserve">установления в пункте 112 приложения размера коэффициента </w:t>
      </w:r>
      <w:r w:rsidR="00674FF1" w:rsidRPr="0068736E">
        <w:rPr>
          <w:szCs w:val="26"/>
        </w:rPr>
        <w:t>1</w:t>
      </w:r>
      <w:r w:rsidRPr="0068736E">
        <w:rPr>
          <w:szCs w:val="26"/>
        </w:rPr>
        <w:t xml:space="preserve">, ставки арендной платы в размере </w:t>
      </w:r>
      <w:r w:rsidR="00674FF1" w:rsidRPr="0068736E">
        <w:rPr>
          <w:szCs w:val="26"/>
        </w:rPr>
        <w:t>178</w:t>
      </w:r>
      <w:r w:rsidRPr="0068736E">
        <w:rPr>
          <w:szCs w:val="26"/>
        </w:rPr>
        <w:t>,6</w:t>
      </w:r>
      <w:r w:rsidR="00674FF1" w:rsidRPr="0068736E">
        <w:rPr>
          <w:szCs w:val="26"/>
        </w:rPr>
        <w:t>5</w:t>
      </w:r>
      <w:r w:rsidRPr="0068736E">
        <w:rPr>
          <w:szCs w:val="26"/>
        </w:rPr>
        <w:t xml:space="preserve"> (код 6.8, наименование вида разрешенного использования «Связь»).</w:t>
      </w:r>
    </w:p>
    <w:p w:rsidR="007E4BDB" w:rsidRPr="0068736E" w:rsidRDefault="007E4BDB" w:rsidP="000C2156">
      <w:pPr>
        <w:ind w:firstLine="707"/>
        <w:jc w:val="both"/>
        <w:rPr>
          <w:szCs w:val="26"/>
        </w:rPr>
      </w:pPr>
      <w:r w:rsidRPr="0068736E">
        <w:rPr>
          <w:szCs w:val="26"/>
        </w:rPr>
        <w:t xml:space="preserve">Суд </w:t>
      </w:r>
      <w:r w:rsidR="00817F52" w:rsidRPr="0068736E">
        <w:rPr>
          <w:szCs w:val="26"/>
        </w:rPr>
        <w:t>признал</w:t>
      </w:r>
      <w:r w:rsidRPr="0068736E">
        <w:rPr>
          <w:szCs w:val="26"/>
        </w:rPr>
        <w:t xml:space="preserve"> ставки арендной платы и размеры коэффициентов, установленных в отношении указанных выше видов разрешенного использования земельных участков, экономически не обоснованными.</w:t>
      </w:r>
    </w:p>
    <w:p w:rsidR="00FE4D9C" w:rsidRPr="0068736E" w:rsidRDefault="00FE4D9C" w:rsidP="00FE4D9C">
      <w:pPr>
        <w:shd w:val="clear" w:color="auto" w:fill="FFFFFF"/>
        <w:ind w:firstLine="709"/>
        <w:jc w:val="both"/>
        <w:rPr>
          <w:szCs w:val="26"/>
        </w:rPr>
      </w:pPr>
      <w:proofErr w:type="gramStart"/>
      <w:r w:rsidRPr="0068736E">
        <w:rPr>
          <w:szCs w:val="26"/>
        </w:rPr>
        <w:t xml:space="preserve">В целях экономического обоснования размера </w:t>
      </w:r>
      <w:r w:rsidR="00E811F3" w:rsidRPr="0068736E">
        <w:rPr>
          <w:szCs w:val="26"/>
        </w:rPr>
        <w:t xml:space="preserve">арендной </w:t>
      </w:r>
      <w:r w:rsidRPr="0068736E">
        <w:rPr>
          <w:szCs w:val="26"/>
        </w:rPr>
        <w:t>платы за использование земельных участков</w:t>
      </w:r>
      <w:r w:rsidRPr="0068736E">
        <w:rPr>
          <w:szCs w:val="26"/>
          <w:shd w:val="clear" w:color="auto" w:fill="FFFFFF"/>
        </w:rPr>
        <w:t xml:space="preserve"> </w:t>
      </w:r>
      <w:r w:rsidR="00817F52" w:rsidRPr="0068736E">
        <w:rPr>
          <w:szCs w:val="26"/>
        </w:rPr>
        <w:t xml:space="preserve">в отношении указанных выше видов разрешенного использования </w:t>
      </w:r>
      <w:r w:rsidR="00817F52" w:rsidRPr="0068736E">
        <w:rPr>
          <w:szCs w:val="26"/>
          <w:shd w:val="clear" w:color="auto" w:fill="FFFFFF"/>
        </w:rPr>
        <w:t>мэрией города</w:t>
      </w:r>
      <w:r w:rsidRPr="0068736E">
        <w:rPr>
          <w:szCs w:val="26"/>
        </w:rPr>
        <w:t xml:space="preserve"> определена рыночная стоимость ежегодной арендной платы, с привлечением независимого эксперта – оценщика.</w:t>
      </w:r>
      <w:proofErr w:type="gramEnd"/>
    </w:p>
    <w:p w:rsidR="00BA1141" w:rsidRPr="0068736E" w:rsidRDefault="00FE4D9C" w:rsidP="00B441AB">
      <w:pPr>
        <w:ind w:firstLine="709"/>
        <w:jc w:val="both"/>
        <w:rPr>
          <w:szCs w:val="26"/>
        </w:rPr>
      </w:pPr>
      <w:proofErr w:type="gramStart"/>
      <w:r w:rsidRPr="0068736E">
        <w:rPr>
          <w:szCs w:val="26"/>
        </w:rPr>
        <w:t>Учитывая заключени</w:t>
      </w:r>
      <w:r w:rsidR="00674FF1" w:rsidRPr="0068736E">
        <w:rPr>
          <w:szCs w:val="26"/>
        </w:rPr>
        <w:t>я</w:t>
      </w:r>
      <w:r w:rsidRPr="0068736E">
        <w:rPr>
          <w:szCs w:val="26"/>
        </w:rPr>
        <w:t xml:space="preserve"> эксперта, </w:t>
      </w:r>
      <w:r w:rsidR="003A3FE9">
        <w:rPr>
          <w:sz w:val="28"/>
          <w:szCs w:val="28"/>
        </w:rPr>
        <w:t xml:space="preserve">от 14.09.2024 № 12-2024/8-3, </w:t>
      </w:r>
      <w:r w:rsidR="003A3FE9">
        <w:rPr>
          <w:sz w:val="28"/>
          <w:szCs w:val="28"/>
        </w:rPr>
        <w:br/>
        <w:t>№ 12-2024/8-4, № 12-2024/8-5, № 12-2024/8-6, от 16.09.2024 № 12-2024/8-2, выполненные ООО «</w:t>
      </w:r>
      <w:proofErr w:type="spellStart"/>
      <w:r w:rsidR="003A3FE9">
        <w:rPr>
          <w:sz w:val="28"/>
          <w:szCs w:val="28"/>
        </w:rPr>
        <w:t>Авеском</w:t>
      </w:r>
      <w:proofErr w:type="spellEnd"/>
      <w:r w:rsidR="003A3FE9">
        <w:rPr>
          <w:sz w:val="28"/>
          <w:szCs w:val="28"/>
        </w:rPr>
        <w:t xml:space="preserve">», </w:t>
      </w:r>
      <w:r w:rsidR="00BA1141" w:rsidRPr="0068736E">
        <w:rPr>
          <w:szCs w:val="26"/>
        </w:rPr>
        <w:t>мэрией города подготовлен проект решения</w:t>
      </w:r>
      <w:r w:rsidR="00674FF1" w:rsidRPr="0068736E">
        <w:rPr>
          <w:szCs w:val="26"/>
        </w:rPr>
        <w:t xml:space="preserve"> городской Думы </w:t>
      </w:r>
      <w:r w:rsidR="00B441AB" w:rsidRPr="0068736E">
        <w:rPr>
          <w:szCs w:val="26"/>
        </w:rPr>
        <w:t>«</w:t>
      </w:r>
      <w:r w:rsidR="00BA1141" w:rsidRPr="0068736E">
        <w:rPr>
          <w:szCs w:val="26"/>
        </w:rPr>
        <w:t>О внесении изменений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</w:t>
      </w:r>
      <w:proofErr w:type="gramEnd"/>
      <w:r w:rsidR="00BA1141" w:rsidRPr="0068736E">
        <w:rPr>
          <w:szCs w:val="26"/>
        </w:rPr>
        <w:t xml:space="preserve"> которые не </w:t>
      </w:r>
      <w:proofErr w:type="gramStart"/>
      <w:r w:rsidR="00BA1141" w:rsidRPr="0068736E">
        <w:rPr>
          <w:szCs w:val="26"/>
        </w:rPr>
        <w:t>разграничена</w:t>
      </w:r>
      <w:proofErr w:type="gramEnd"/>
      <w:r w:rsidR="00BA1141" w:rsidRPr="0068736E">
        <w:rPr>
          <w:szCs w:val="26"/>
        </w:rPr>
        <w:t>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B441AB" w:rsidRPr="0068736E">
        <w:rPr>
          <w:szCs w:val="26"/>
        </w:rPr>
        <w:t>.</w:t>
      </w:r>
    </w:p>
    <w:p w:rsidR="00817F52" w:rsidRPr="0068736E" w:rsidRDefault="00B441AB" w:rsidP="00FE4D9C">
      <w:pPr>
        <w:shd w:val="clear" w:color="auto" w:fill="FFFFFF"/>
        <w:ind w:firstLine="709"/>
        <w:jc w:val="both"/>
        <w:rPr>
          <w:szCs w:val="26"/>
        </w:rPr>
      </w:pPr>
      <w:r w:rsidRPr="0068736E">
        <w:rPr>
          <w:szCs w:val="26"/>
        </w:rPr>
        <w:lastRenderedPageBreak/>
        <w:t>В результате установления экономически обоснованных ставок арендной платы и размеров коэффициентов</w:t>
      </w:r>
      <w:r w:rsidR="00817F52" w:rsidRPr="0068736E">
        <w:rPr>
          <w:szCs w:val="26"/>
        </w:rPr>
        <w:t xml:space="preserve"> произойдет</w:t>
      </w:r>
      <w:r w:rsidRPr="0068736E">
        <w:rPr>
          <w:szCs w:val="26"/>
        </w:rPr>
        <w:t xml:space="preserve"> увеличение</w:t>
      </w:r>
      <w:r w:rsidR="00817F52" w:rsidRPr="0068736E">
        <w:rPr>
          <w:szCs w:val="26"/>
        </w:rPr>
        <w:t xml:space="preserve"> </w:t>
      </w:r>
      <w:r w:rsidR="00674FF1" w:rsidRPr="0068736E">
        <w:rPr>
          <w:szCs w:val="26"/>
        </w:rPr>
        <w:t xml:space="preserve">размера </w:t>
      </w:r>
      <w:r w:rsidR="00817F52" w:rsidRPr="0068736E">
        <w:rPr>
          <w:szCs w:val="26"/>
        </w:rPr>
        <w:t>ежегодной арендной платы из расчета</w:t>
      </w:r>
      <w:r w:rsidRPr="0068736E">
        <w:rPr>
          <w:szCs w:val="26"/>
        </w:rPr>
        <w:t xml:space="preserve"> </w:t>
      </w:r>
      <w:r w:rsidR="00817F52" w:rsidRPr="0068736E">
        <w:rPr>
          <w:szCs w:val="26"/>
        </w:rPr>
        <w:t>за 1 кв.м. в год</w:t>
      </w:r>
      <w:r w:rsidR="00674FF1" w:rsidRPr="0068736E">
        <w:rPr>
          <w:szCs w:val="26"/>
        </w:rPr>
        <w:t xml:space="preserve"> (в рублях)</w:t>
      </w:r>
      <w:r w:rsidR="00817F52" w:rsidRPr="0068736E">
        <w:rPr>
          <w:szCs w:val="26"/>
        </w:rPr>
        <w:t>:</w:t>
      </w:r>
    </w:p>
    <w:p w:rsidR="00817F52" w:rsidRPr="0068736E" w:rsidRDefault="00817F52" w:rsidP="00FE4D9C">
      <w:pPr>
        <w:shd w:val="clear" w:color="auto" w:fill="FFFFFF"/>
        <w:ind w:firstLine="709"/>
        <w:jc w:val="both"/>
        <w:rPr>
          <w:szCs w:val="26"/>
        </w:rPr>
      </w:pPr>
      <w:r w:rsidRPr="0068736E">
        <w:rPr>
          <w:szCs w:val="26"/>
        </w:rPr>
        <w:t>код 4.1, наименование вида разрешенного использования «Деловое управление» с 161,71 на 18</w:t>
      </w:r>
      <w:r w:rsidR="00D961AA">
        <w:rPr>
          <w:szCs w:val="26"/>
        </w:rPr>
        <w:t>9</w:t>
      </w:r>
      <w:r w:rsidRPr="0068736E">
        <w:rPr>
          <w:szCs w:val="26"/>
        </w:rPr>
        <w:t>,</w:t>
      </w:r>
      <w:r w:rsidR="00D961AA">
        <w:rPr>
          <w:szCs w:val="26"/>
        </w:rPr>
        <w:t>00</w:t>
      </w:r>
      <w:r w:rsidRPr="0068736E">
        <w:rPr>
          <w:szCs w:val="26"/>
        </w:rPr>
        <w:t>;</w:t>
      </w:r>
      <w:r w:rsidR="00FE4D9C" w:rsidRPr="0068736E">
        <w:rPr>
          <w:szCs w:val="26"/>
        </w:rPr>
        <w:t xml:space="preserve"> </w:t>
      </w:r>
    </w:p>
    <w:p w:rsidR="00817F52" w:rsidRPr="0068736E" w:rsidRDefault="00817F52" w:rsidP="00817F52">
      <w:pPr>
        <w:ind w:firstLine="707"/>
        <w:jc w:val="both"/>
        <w:rPr>
          <w:szCs w:val="26"/>
        </w:rPr>
      </w:pPr>
      <w:r w:rsidRPr="0068736E">
        <w:rPr>
          <w:szCs w:val="26"/>
        </w:rPr>
        <w:t>код 4.4, наименование вида разрешенного использования «Магазины» с 215,61 на 22</w:t>
      </w:r>
      <w:r w:rsidR="00D961AA">
        <w:rPr>
          <w:szCs w:val="26"/>
        </w:rPr>
        <w:t>2</w:t>
      </w:r>
      <w:r w:rsidR="00674FF1" w:rsidRPr="0068736E">
        <w:rPr>
          <w:szCs w:val="26"/>
        </w:rPr>
        <w:t>,</w:t>
      </w:r>
      <w:r w:rsidR="00D961AA">
        <w:rPr>
          <w:szCs w:val="26"/>
        </w:rPr>
        <w:t>00</w:t>
      </w:r>
      <w:r w:rsidR="00674FF1" w:rsidRPr="0068736E">
        <w:rPr>
          <w:szCs w:val="26"/>
        </w:rPr>
        <w:t>;</w:t>
      </w:r>
    </w:p>
    <w:p w:rsidR="00674FF1" w:rsidRPr="0068736E" w:rsidRDefault="00674FF1" w:rsidP="00674FF1">
      <w:pPr>
        <w:ind w:firstLine="707"/>
        <w:jc w:val="both"/>
        <w:rPr>
          <w:szCs w:val="26"/>
        </w:rPr>
      </w:pPr>
      <w:r w:rsidRPr="0068736E">
        <w:rPr>
          <w:szCs w:val="26"/>
        </w:rPr>
        <w:t>код 6.8, наименование вида разрешенного использования «Связь» с 178,65 на 237,40.</w:t>
      </w:r>
    </w:p>
    <w:p w:rsidR="00B441AB" w:rsidRPr="0068736E" w:rsidRDefault="00B441AB" w:rsidP="00B441AB">
      <w:pPr>
        <w:ind w:firstLine="707"/>
        <w:jc w:val="both"/>
        <w:rPr>
          <w:szCs w:val="26"/>
        </w:rPr>
      </w:pPr>
      <w:r w:rsidRPr="0068736E">
        <w:rPr>
          <w:szCs w:val="26"/>
        </w:rPr>
        <w:t>По коду 1.20 «Выпас сельскохозяйственных животных» произойдет снижение с 5,78 на 2,29</w:t>
      </w:r>
      <w:r w:rsidR="00D961AA">
        <w:rPr>
          <w:szCs w:val="26"/>
        </w:rPr>
        <w:t xml:space="preserve"> рублей</w:t>
      </w:r>
      <w:r w:rsidRPr="0068736E">
        <w:rPr>
          <w:szCs w:val="26"/>
        </w:rPr>
        <w:t>.</w:t>
      </w:r>
    </w:p>
    <w:p w:rsidR="00B441AB" w:rsidRPr="0068736E" w:rsidRDefault="00B441AB" w:rsidP="00FE4D9C">
      <w:pPr>
        <w:shd w:val="clear" w:color="auto" w:fill="FFFFFF"/>
        <w:ind w:firstLine="709"/>
        <w:jc w:val="both"/>
        <w:rPr>
          <w:szCs w:val="26"/>
          <w:shd w:val="clear" w:color="auto" w:fill="FFFFFF"/>
        </w:rPr>
      </w:pPr>
      <w:proofErr w:type="gramStart"/>
      <w:r w:rsidRPr="0068736E">
        <w:rPr>
          <w:szCs w:val="26"/>
          <w:shd w:val="clear" w:color="auto" w:fill="FFFFFF"/>
        </w:rPr>
        <w:t xml:space="preserve">Согласно статье 1 Земельного кодекса Российской Федерации одним из основных принципов земельного законодательства является </w:t>
      </w:r>
      <w:hyperlink r:id="rId8" w:anchor="/document/12124624/entry/65" w:history="1">
        <w:r w:rsidRPr="0068736E">
          <w:rPr>
            <w:rStyle w:val="ac"/>
            <w:rFonts w:ascii="PT Serif" w:hAnsi="PT Serif"/>
            <w:color w:val="auto"/>
            <w:szCs w:val="26"/>
            <w:u w:val="none"/>
            <w:shd w:val="clear" w:color="auto" w:fill="FFFFFF"/>
          </w:rPr>
          <w:t>платность использования земли</w:t>
        </w:r>
      </w:hyperlink>
      <w:r w:rsidRPr="0068736E">
        <w:rPr>
          <w:rFonts w:ascii="PT Serif" w:hAnsi="PT Serif"/>
          <w:szCs w:val="26"/>
          <w:shd w:val="clear" w:color="auto" w:fill="FFFFFF"/>
        </w:rPr>
        <w:t>, согласно которому любое использование земли осуществляется за плату, за исключением случаев,</w:t>
      </w:r>
      <w:r w:rsidR="000B0009" w:rsidRPr="0068736E">
        <w:rPr>
          <w:rFonts w:ascii="PT Serif" w:hAnsi="PT Serif"/>
          <w:szCs w:val="26"/>
          <w:shd w:val="clear" w:color="auto" w:fill="FFFFFF"/>
        </w:rPr>
        <w:t xml:space="preserve"> </w:t>
      </w:r>
      <w:r w:rsidRPr="0068736E">
        <w:rPr>
          <w:rFonts w:ascii="PT Serif" w:hAnsi="PT Serif"/>
          <w:szCs w:val="26"/>
          <w:shd w:val="clear" w:color="auto" w:fill="FFFFFF"/>
        </w:rPr>
        <w:t>установленных </w:t>
      </w:r>
      <w:hyperlink r:id="rId9" w:anchor="/multilink/12124624/paragraph/60/number/1" w:history="1">
        <w:r w:rsidRPr="0068736E">
          <w:rPr>
            <w:rStyle w:val="ac"/>
            <w:rFonts w:ascii="PT Serif" w:hAnsi="PT Serif"/>
            <w:color w:val="auto"/>
            <w:szCs w:val="26"/>
            <w:u w:val="none"/>
            <w:shd w:val="clear" w:color="auto" w:fill="FFFFFF"/>
          </w:rPr>
          <w:t>федеральными законами</w:t>
        </w:r>
      </w:hyperlink>
      <w:r w:rsidRPr="0068736E">
        <w:rPr>
          <w:rFonts w:ascii="PT Serif" w:hAnsi="PT Serif"/>
          <w:szCs w:val="26"/>
          <w:shd w:val="clear" w:color="auto" w:fill="FFFFFF"/>
        </w:rPr>
        <w:t> и законами субъектов Российской Федерации</w:t>
      </w:r>
      <w:r w:rsidR="000B0009" w:rsidRPr="0068736E">
        <w:rPr>
          <w:rFonts w:ascii="PT Serif" w:hAnsi="PT Serif"/>
          <w:szCs w:val="26"/>
          <w:shd w:val="clear" w:color="auto" w:fill="FFFFFF"/>
        </w:rPr>
        <w:t>.</w:t>
      </w:r>
      <w:proofErr w:type="gramEnd"/>
    </w:p>
    <w:p w:rsidR="000B0009" w:rsidRPr="0068736E" w:rsidRDefault="000B0009" w:rsidP="000B0009">
      <w:pPr>
        <w:shd w:val="clear" w:color="auto" w:fill="FFFFFF"/>
        <w:ind w:firstLine="709"/>
        <w:jc w:val="both"/>
        <w:rPr>
          <w:szCs w:val="26"/>
        </w:rPr>
      </w:pPr>
      <w:r w:rsidRPr="0068736E">
        <w:rPr>
          <w:szCs w:val="26"/>
        </w:rPr>
        <w:t xml:space="preserve">Поскольку </w:t>
      </w:r>
      <w:r w:rsidR="00ED5747" w:rsidRPr="0068736E">
        <w:rPr>
          <w:szCs w:val="26"/>
        </w:rPr>
        <w:t>указанн</w:t>
      </w:r>
      <w:r w:rsidR="00D961AA">
        <w:rPr>
          <w:szCs w:val="26"/>
        </w:rPr>
        <w:t>о</w:t>
      </w:r>
      <w:r w:rsidR="00ED5747" w:rsidRPr="0068736E">
        <w:rPr>
          <w:szCs w:val="26"/>
        </w:rPr>
        <w:t xml:space="preserve">е </w:t>
      </w:r>
      <w:r w:rsidRPr="0068736E">
        <w:rPr>
          <w:szCs w:val="26"/>
        </w:rPr>
        <w:t>решени</w:t>
      </w:r>
      <w:r w:rsidR="00D961AA">
        <w:rPr>
          <w:szCs w:val="26"/>
        </w:rPr>
        <w:t>е</w:t>
      </w:r>
      <w:r w:rsidRPr="0068736E">
        <w:rPr>
          <w:szCs w:val="26"/>
        </w:rPr>
        <w:t xml:space="preserve"> городской Думы</w:t>
      </w:r>
      <w:r w:rsidR="00ED5747" w:rsidRPr="0068736E">
        <w:rPr>
          <w:szCs w:val="26"/>
        </w:rPr>
        <w:t xml:space="preserve"> признан</w:t>
      </w:r>
      <w:r w:rsidR="00D961AA">
        <w:rPr>
          <w:szCs w:val="26"/>
        </w:rPr>
        <w:t>о</w:t>
      </w:r>
      <w:r w:rsidR="00ED5747" w:rsidRPr="0068736E">
        <w:rPr>
          <w:szCs w:val="26"/>
        </w:rPr>
        <w:t xml:space="preserve"> судом</w:t>
      </w:r>
      <w:r w:rsidR="00D961AA">
        <w:rPr>
          <w:szCs w:val="26"/>
        </w:rPr>
        <w:t xml:space="preserve"> Еврейской автономной </w:t>
      </w:r>
      <w:proofErr w:type="gramStart"/>
      <w:r w:rsidR="00D961AA">
        <w:rPr>
          <w:szCs w:val="26"/>
        </w:rPr>
        <w:t>области</w:t>
      </w:r>
      <w:proofErr w:type="gramEnd"/>
      <w:r w:rsidR="00ED5747" w:rsidRPr="0068736E">
        <w:rPr>
          <w:szCs w:val="26"/>
        </w:rPr>
        <w:t xml:space="preserve"> </w:t>
      </w:r>
      <w:r w:rsidRPr="0068736E">
        <w:rPr>
          <w:szCs w:val="26"/>
        </w:rPr>
        <w:t>противоречащим федеральному законодательству и недействующим со дня вступления в законную</w:t>
      </w:r>
      <w:r w:rsidR="00ED5747" w:rsidRPr="0068736E">
        <w:rPr>
          <w:szCs w:val="26"/>
        </w:rPr>
        <w:t xml:space="preserve"> силу необходимо установить ставки арендной платы и размеры коэффициентов с 01.</w:t>
      </w:r>
      <w:r w:rsidR="00112953" w:rsidRPr="0068736E">
        <w:rPr>
          <w:szCs w:val="26"/>
        </w:rPr>
        <w:t>10</w:t>
      </w:r>
      <w:r w:rsidR="00ED5747" w:rsidRPr="0068736E">
        <w:rPr>
          <w:szCs w:val="26"/>
        </w:rPr>
        <w:t>.202</w:t>
      </w:r>
      <w:r w:rsidR="00112953" w:rsidRPr="0068736E">
        <w:rPr>
          <w:szCs w:val="26"/>
        </w:rPr>
        <w:t>2</w:t>
      </w:r>
      <w:r w:rsidR="00ED5747" w:rsidRPr="0068736E">
        <w:rPr>
          <w:szCs w:val="26"/>
        </w:rPr>
        <w:t>.</w:t>
      </w:r>
    </w:p>
    <w:p w:rsidR="00112953" w:rsidRPr="0068736E" w:rsidRDefault="00ED5747" w:rsidP="000B0009">
      <w:pPr>
        <w:shd w:val="clear" w:color="auto" w:fill="FFFFFF"/>
        <w:ind w:firstLine="709"/>
        <w:jc w:val="both"/>
        <w:rPr>
          <w:szCs w:val="26"/>
        </w:rPr>
      </w:pPr>
      <w:r w:rsidRPr="0068736E">
        <w:rPr>
          <w:szCs w:val="26"/>
        </w:rPr>
        <w:t xml:space="preserve">Вместе с тем, </w:t>
      </w:r>
      <w:r w:rsidR="00112953" w:rsidRPr="0068736E">
        <w:rPr>
          <w:szCs w:val="26"/>
        </w:rPr>
        <w:t xml:space="preserve">в силу статьи 54 Конституции РФ, </w:t>
      </w:r>
      <w:r w:rsidR="00F33408" w:rsidRPr="0068736E">
        <w:rPr>
          <w:szCs w:val="26"/>
        </w:rPr>
        <w:t>норм</w:t>
      </w:r>
      <w:r w:rsidR="00112953" w:rsidRPr="0068736E">
        <w:rPr>
          <w:szCs w:val="26"/>
        </w:rPr>
        <w:t>ативные правовые акты, ухудшающие положение лиц, обратной силы не имеют.</w:t>
      </w:r>
    </w:p>
    <w:p w:rsidR="00112953" w:rsidRPr="0068736E" w:rsidRDefault="00112953" w:rsidP="000B0009">
      <w:pPr>
        <w:shd w:val="clear" w:color="auto" w:fill="FFFFFF"/>
        <w:ind w:firstLine="709"/>
        <w:jc w:val="both"/>
        <w:rPr>
          <w:szCs w:val="26"/>
        </w:rPr>
      </w:pPr>
      <w:r w:rsidRPr="0068736E">
        <w:rPr>
          <w:szCs w:val="26"/>
        </w:rPr>
        <w:t xml:space="preserve">В связи с чем, предлагаем </w:t>
      </w:r>
      <w:r w:rsidR="0068736E" w:rsidRPr="0068736E">
        <w:rPr>
          <w:szCs w:val="26"/>
        </w:rPr>
        <w:t xml:space="preserve">на период с 01.10.2022 по 31.12.2024 </w:t>
      </w:r>
      <w:r w:rsidRPr="0068736E">
        <w:rPr>
          <w:szCs w:val="26"/>
        </w:rPr>
        <w:t>установить размеры ставок и коэффициентов ниже экономически обоснованных, на уровне ранее действующих</w:t>
      </w:r>
      <w:r w:rsidR="0068736E" w:rsidRPr="0068736E">
        <w:rPr>
          <w:szCs w:val="26"/>
        </w:rPr>
        <w:t>.</w:t>
      </w:r>
      <w:r w:rsidRPr="0068736E">
        <w:rPr>
          <w:szCs w:val="26"/>
        </w:rPr>
        <w:t xml:space="preserve"> </w:t>
      </w:r>
    </w:p>
    <w:p w:rsidR="00112953" w:rsidRPr="0068736E" w:rsidRDefault="00112953" w:rsidP="00112953">
      <w:pPr>
        <w:ind w:firstLine="707"/>
        <w:jc w:val="both"/>
        <w:rPr>
          <w:szCs w:val="26"/>
        </w:rPr>
      </w:pPr>
      <w:r w:rsidRPr="0068736E">
        <w:rPr>
          <w:szCs w:val="26"/>
        </w:rPr>
        <w:t>Поскольку нормативные правовые акты, улучшающие положение лиц, имеют обратную силу, предлагаем ввести экономически обоснованную  ставку арендной платы и размер коэффициента для вида разрешенного использования «Выпас сельскохозяйственных животных»</w:t>
      </w:r>
      <w:r w:rsidR="00AF6122" w:rsidRPr="0068736E">
        <w:rPr>
          <w:szCs w:val="26"/>
        </w:rPr>
        <w:t xml:space="preserve"> с 01.10.2022</w:t>
      </w:r>
      <w:r w:rsidRPr="0068736E">
        <w:rPr>
          <w:szCs w:val="26"/>
        </w:rPr>
        <w:t>, снизив размер арендной платы с 5,78 до 2,29 рублей за 1 кв.м. в год.</w:t>
      </w:r>
    </w:p>
    <w:p w:rsidR="00B441AB" w:rsidRPr="0068736E" w:rsidRDefault="00B441AB" w:rsidP="00B441AB">
      <w:pPr>
        <w:ind w:firstLine="707"/>
        <w:jc w:val="both"/>
        <w:rPr>
          <w:szCs w:val="26"/>
        </w:rPr>
      </w:pPr>
      <w:r w:rsidRPr="0068736E">
        <w:rPr>
          <w:szCs w:val="26"/>
        </w:rPr>
        <w:t xml:space="preserve">Для вида разрешенного использования земельных участков «Сенокошение» предлагаем установить размер ежегодной арендной платы на уровне арендной платы для вида разрешенного использования «Выпас сельскохозяйственных животных», </w:t>
      </w:r>
      <w:r w:rsidR="00AF6122" w:rsidRPr="0068736E">
        <w:rPr>
          <w:szCs w:val="26"/>
        </w:rPr>
        <w:t xml:space="preserve">также </w:t>
      </w:r>
      <w:r w:rsidRPr="0068736E">
        <w:rPr>
          <w:szCs w:val="26"/>
        </w:rPr>
        <w:t>снизив размер арендной платы с 5,78 до 2,29 рублей за 1 кв.м. в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709"/>
        <w:gridCol w:w="21"/>
        <w:gridCol w:w="1113"/>
        <w:gridCol w:w="992"/>
        <w:gridCol w:w="1134"/>
        <w:gridCol w:w="1134"/>
        <w:gridCol w:w="992"/>
        <w:gridCol w:w="957"/>
      </w:tblGrid>
      <w:tr w:rsidR="003A3FE9" w:rsidRPr="003A3FE9" w:rsidTr="002A212E">
        <w:trPr>
          <w:trHeight w:val="690"/>
        </w:trPr>
        <w:tc>
          <w:tcPr>
            <w:tcW w:w="534" w:type="dxa"/>
            <w:vMerge w:val="restart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r w:rsidRPr="003A3FE9">
              <w:rPr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3A3FE9">
              <w:rPr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730" w:type="dxa"/>
            <w:gridSpan w:val="2"/>
            <w:vMerge w:val="restart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3239" w:type="dxa"/>
            <w:gridSpan w:val="3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Размер арендной платы за 1 кв.м. в год, в рублях</w:t>
            </w:r>
          </w:p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3A3FE9">
              <w:rPr>
                <w:sz w:val="24"/>
                <w:szCs w:val="24"/>
                <w:shd w:val="clear" w:color="auto" w:fill="FFFFFF"/>
              </w:rPr>
              <w:t>(действующий</w:t>
            </w:r>
            <w:r>
              <w:rPr>
                <w:sz w:val="24"/>
                <w:szCs w:val="24"/>
                <w:shd w:val="clear" w:color="auto" w:fill="FFFFFF"/>
              </w:rPr>
              <w:t xml:space="preserve"> с 01.10.2022</w:t>
            </w:r>
            <w:r w:rsidRPr="003A3FE9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3083" w:type="dxa"/>
            <w:gridSpan w:val="3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Размер арендной платы за 1 кв.м. в год, в рублях</w:t>
            </w:r>
          </w:p>
          <w:p w:rsidR="003A3FE9" w:rsidRPr="003A3FE9" w:rsidRDefault="003A3FE9" w:rsidP="003A3F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3A3FE9">
              <w:rPr>
                <w:sz w:val="24"/>
                <w:szCs w:val="24"/>
                <w:shd w:val="clear" w:color="auto" w:fill="FFFFFF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предлагаемый</w:t>
            </w:r>
            <w:r w:rsidRPr="003A3FE9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</w:tr>
      <w:tr w:rsidR="003A3FE9" w:rsidRPr="003A3FE9" w:rsidTr="00902576">
        <w:trPr>
          <w:trHeight w:val="690"/>
        </w:trPr>
        <w:tc>
          <w:tcPr>
            <w:tcW w:w="534" w:type="dxa"/>
            <w:vMerge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0" w:type="dxa"/>
            <w:gridSpan w:val="2"/>
            <w:vMerge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3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коэффициент</w:t>
            </w:r>
          </w:p>
        </w:tc>
        <w:tc>
          <w:tcPr>
            <w:tcW w:w="1134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размер платы</w:t>
            </w:r>
          </w:p>
        </w:tc>
        <w:tc>
          <w:tcPr>
            <w:tcW w:w="1134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коэффициент</w:t>
            </w:r>
          </w:p>
        </w:tc>
        <w:tc>
          <w:tcPr>
            <w:tcW w:w="957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размер платы</w:t>
            </w:r>
          </w:p>
        </w:tc>
      </w:tr>
      <w:tr w:rsidR="003A3FE9" w:rsidRPr="003A3FE9" w:rsidTr="00902576">
        <w:tc>
          <w:tcPr>
            <w:tcW w:w="534" w:type="dxa"/>
            <w:tcBorders>
              <w:bottom w:val="nil"/>
            </w:tcBorders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</w:rPr>
            </w:pPr>
            <w:r w:rsidRPr="003A3FE9">
              <w:rPr>
                <w:sz w:val="24"/>
                <w:szCs w:val="24"/>
              </w:rPr>
              <w:t>Сенокошение</w:t>
            </w:r>
          </w:p>
        </w:tc>
        <w:tc>
          <w:tcPr>
            <w:tcW w:w="730" w:type="dxa"/>
            <w:gridSpan w:val="2"/>
            <w:tcBorders>
              <w:bottom w:val="nil"/>
            </w:tcBorders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</w:rPr>
            </w:pPr>
            <w:r w:rsidRPr="003A3FE9">
              <w:rPr>
                <w:sz w:val="24"/>
                <w:szCs w:val="24"/>
              </w:rPr>
              <w:t>1.19</w:t>
            </w:r>
          </w:p>
        </w:tc>
        <w:tc>
          <w:tcPr>
            <w:tcW w:w="1113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5,78</w:t>
            </w:r>
          </w:p>
        </w:tc>
        <w:tc>
          <w:tcPr>
            <w:tcW w:w="992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5,78</w:t>
            </w:r>
          </w:p>
        </w:tc>
        <w:tc>
          <w:tcPr>
            <w:tcW w:w="1134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2,29</w:t>
            </w:r>
          </w:p>
        </w:tc>
        <w:tc>
          <w:tcPr>
            <w:tcW w:w="992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57" w:type="dxa"/>
            <w:tcBorders>
              <w:bottom w:val="nil"/>
            </w:tcBorders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2,29</w:t>
            </w:r>
          </w:p>
        </w:tc>
      </w:tr>
      <w:tr w:rsidR="003A3FE9" w:rsidRPr="003A3FE9" w:rsidTr="00902576">
        <w:tc>
          <w:tcPr>
            <w:tcW w:w="534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709" w:type="dxa"/>
          </w:tcPr>
          <w:p w:rsidR="003A3FE9" w:rsidRPr="003A3FE9" w:rsidRDefault="003A3FE9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1.20</w:t>
            </w:r>
          </w:p>
        </w:tc>
        <w:tc>
          <w:tcPr>
            <w:tcW w:w="1134" w:type="dxa"/>
            <w:gridSpan w:val="2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5,78</w:t>
            </w:r>
          </w:p>
        </w:tc>
        <w:tc>
          <w:tcPr>
            <w:tcW w:w="992" w:type="dxa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5,78</w:t>
            </w:r>
          </w:p>
        </w:tc>
        <w:tc>
          <w:tcPr>
            <w:tcW w:w="1134" w:type="dxa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2,29</w:t>
            </w:r>
          </w:p>
        </w:tc>
        <w:tc>
          <w:tcPr>
            <w:tcW w:w="992" w:type="dxa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A3FE9" w:rsidRPr="003A3FE9" w:rsidRDefault="003A3FE9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2,29</w:t>
            </w:r>
          </w:p>
        </w:tc>
      </w:tr>
      <w:tr w:rsidR="00902576" w:rsidRPr="003A3FE9" w:rsidTr="00902576">
        <w:tc>
          <w:tcPr>
            <w:tcW w:w="534" w:type="dxa"/>
            <w:tcBorders>
              <w:top w:val="nil"/>
            </w:tcBorders>
          </w:tcPr>
          <w:p w:rsidR="00902576" w:rsidRPr="003A3FE9" w:rsidRDefault="00902576" w:rsidP="003A3F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</w:tcBorders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4.1.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0,06</w:t>
            </w:r>
          </w:p>
        </w:tc>
        <w:tc>
          <w:tcPr>
            <w:tcW w:w="1134" w:type="dxa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161,71</w:t>
            </w:r>
          </w:p>
        </w:tc>
        <w:tc>
          <w:tcPr>
            <w:tcW w:w="1134" w:type="dxa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0,06</w:t>
            </w:r>
          </w:p>
        </w:tc>
        <w:tc>
          <w:tcPr>
            <w:tcW w:w="957" w:type="dxa"/>
            <w:tcBorders>
              <w:top w:val="nil"/>
            </w:tcBorders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161,71</w:t>
            </w:r>
          </w:p>
        </w:tc>
      </w:tr>
      <w:tr w:rsidR="00902576" w:rsidRPr="003A3FE9" w:rsidTr="00902576">
        <w:tc>
          <w:tcPr>
            <w:tcW w:w="534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Магазины</w:t>
            </w:r>
          </w:p>
        </w:tc>
        <w:tc>
          <w:tcPr>
            <w:tcW w:w="709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4.4</w:t>
            </w:r>
          </w:p>
        </w:tc>
        <w:tc>
          <w:tcPr>
            <w:tcW w:w="1134" w:type="dxa"/>
            <w:gridSpan w:val="2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1134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215,61</w:t>
            </w:r>
          </w:p>
        </w:tc>
        <w:tc>
          <w:tcPr>
            <w:tcW w:w="1134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957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215,61</w:t>
            </w:r>
          </w:p>
        </w:tc>
      </w:tr>
      <w:tr w:rsidR="00902576" w:rsidRPr="003A3FE9" w:rsidTr="00902576">
        <w:tc>
          <w:tcPr>
            <w:tcW w:w="534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Связь</w:t>
            </w:r>
          </w:p>
        </w:tc>
        <w:tc>
          <w:tcPr>
            <w:tcW w:w="709" w:type="dxa"/>
          </w:tcPr>
          <w:p w:rsidR="00902576" w:rsidRPr="003A3FE9" w:rsidRDefault="00902576" w:rsidP="002A212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6.8</w:t>
            </w:r>
          </w:p>
        </w:tc>
        <w:tc>
          <w:tcPr>
            <w:tcW w:w="1134" w:type="dxa"/>
            <w:gridSpan w:val="2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178,65</w:t>
            </w:r>
          </w:p>
        </w:tc>
        <w:tc>
          <w:tcPr>
            <w:tcW w:w="992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178,65</w:t>
            </w:r>
          </w:p>
        </w:tc>
        <w:tc>
          <w:tcPr>
            <w:tcW w:w="1134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178,65</w:t>
            </w:r>
          </w:p>
        </w:tc>
        <w:tc>
          <w:tcPr>
            <w:tcW w:w="992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902576" w:rsidRPr="003A3FE9" w:rsidRDefault="00902576" w:rsidP="002A212E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3A3FE9">
              <w:rPr>
                <w:sz w:val="24"/>
                <w:szCs w:val="24"/>
              </w:rPr>
              <w:t>178,65</w:t>
            </w:r>
          </w:p>
        </w:tc>
      </w:tr>
    </w:tbl>
    <w:p w:rsidR="003A3FE9" w:rsidRPr="00902576" w:rsidRDefault="003A3FE9" w:rsidP="003A3FE9">
      <w:pPr>
        <w:ind w:firstLine="709"/>
        <w:jc w:val="both"/>
        <w:rPr>
          <w:szCs w:val="26"/>
        </w:rPr>
      </w:pPr>
      <w:bookmarkStart w:id="0" w:name="sub_103"/>
      <w:proofErr w:type="gramStart"/>
      <w:r w:rsidRPr="00902576">
        <w:rPr>
          <w:szCs w:val="26"/>
        </w:rPr>
        <w:lastRenderedPageBreak/>
        <w:t xml:space="preserve">В соответствии с </w:t>
      </w:r>
      <w:r w:rsidRPr="00902576">
        <w:rPr>
          <w:szCs w:val="26"/>
          <w:shd w:val="clear" w:color="auto" w:fill="FFFFFF"/>
        </w:rPr>
        <w:t> </w:t>
      </w:r>
      <w:hyperlink r:id="rId10" w:anchor="/document/73361093/entry/0" w:history="1">
        <w:r w:rsidRPr="00902576">
          <w:rPr>
            <w:rStyle w:val="ac"/>
            <w:color w:val="auto"/>
            <w:szCs w:val="26"/>
            <w:u w:val="none"/>
            <w:shd w:val="clear" w:color="auto" w:fill="FFFFFF"/>
          </w:rPr>
          <w:t>постановлением</w:t>
        </w:r>
      </w:hyperlink>
      <w:r w:rsidRPr="00902576">
        <w:rPr>
          <w:szCs w:val="26"/>
          <w:shd w:val="clear" w:color="auto" w:fill="FFFFFF"/>
        </w:rPr>
        <w:t> правительства Еврейской автономной области от 28.12.2019 № 491-пп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</w:t>
      </w:r>
      <w:r w:rsidRPr="00902576">
        <w:rPr>
          <w:szCs w:val="26"/>
        </w:rPr>
        <w:t xml:space="preserve"> размер арендной платы за земельные участки устанавливается в годовом исчислении и рассчитывается по формуле:</w:t>
      </w:r>
      <w:proofErr w:type="gramEnd"/>
    </w:p>
    <w:bookmarkEnd w:id="0"/>
    <w:p w:rsidR="003A3FE9" w:rsidRPr="00902576" w:rsidRDefault="003A3FE9" w:rsidP="003A3FE9">
      <w:pPr>
        <w:ind w:firstLine="567"/>
        <w:jc w:val="both"/>
        <w:rPr>
          <w:szCs w:val="26"/>
        </w:rPr>
      </w:pPr>
    </w:p>
    <w:p w:rsidR="003A3FE9" w:rsidRPr="00902576" w:rsidRDefault="003A3FE9" w:rsidP="003A3FE9">
      <w:pPr>
        <w:ind w:firstLine="567"/>
        <w:jc w:val="both"/>
        <w:rPr>
          <w:szCs w:val="26"/>
        </w:rPr>
      </w:pPr>
      <w:bookmarkStart w:id="1" w:name="sub_1031"/>
      <w:r w:rsidRPr="00902576">
        <w:rPr>
          <w:noProof/>
          <w:szCs w:val="26"/>
        </w:rPr>
        <w:drawing>
          <wp:inline distT="0" distB="0" distL="0" distR="0">
            <wp:extent cx="1121410" cy="274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576">
        <w:rPr>
          <w:szCs w:val="26"/>
        </w:rPr>
        <w:t>, где:</w:t>
      </w:r>
    </w:p>
    <w:bookmarkEnd w:id="1"/>
    <w:p w:rsidR="003A3FE9" w:rsidRPr="00902576" w:rsidRDefault="003A3FE9" w:rsidP="003A3FE9">
      <w:pPr>
        <w:ind w:firstLine="567"/>
        <w:jc w:val="both"/>
        <w:rPr>
          <w:szCs w:val="26"/>
        </w:rPr>
      </w:pPr>
    </w:p>
    <w:p w:rsidR="003A3FE9" w:rsidRPr="00902576" w:rsidRDefault="003A3FE9" w:rsidP="003A3FE9">
      <w:pPr>
        <w:ind w:firstLine="567"/>
        <w:jc w:val="both"/>
        <w:rPr>
          <w:szCs w:val="26"/>
        </w:rPr>
      </w:pPr>
      <w:bookmarkStart w:id="2" w:name="sub_1032"/>
      <w:r w:rsidRPr="00902576">
        <w:rPr>
          <w:szCs w:val="26"/>
        </w:rPr>
        <w:t>A - арендная плата за земельный участок (рублей в год);</w:t>
      </w:r>
    </w:p>
    <w:p w:rsidR="003A3FE9" w:rsidRPr="00902576" w:rsidRDefault="003A3FE9" w:rsidP="003A3FE9">
      <w:pPr>
        <w:ind w:firstLine="567"/>
        <w:jc w:val="both"/>
        <w:rPr>
          <w:szCs w:val="26"/>
        </w:rPr>
      </w:pPr>
      <w:bookmarkStart w:id="3" w:name="sub_1033"/>
      <w:bookmarkEnd w:id="2"/>
      <w:r w:rsidRPr="00902576">
        <w:rPr>
          <w:noProof/>
          <w:szCs w:val="26"/>
        </w:rPr>
        <w:drawing>
          <wp:inline distT="0" distB="0" distL="0" distR="0">
            <wp:extent cx="323215" cy="274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576">
        <w:rPr>
          <w:szCs w:val="26"/>
        </w:rPr>
        <w:t xml:space="preserve"> - ставка арендной платы (рублей);</w:t>
      </w:r>
    </w:p>
    <w:p w:rsidR="003A3FE9" w:rsidRPr="00902576" w:rsidRDefault="003A3FE9" w:rsidP="003A3FE9">
      <w:pPr>
        <w:ind w:firstLine="567"/>
        <w:jc w:val="both"/>
        <w:rPr>
          <w:szCs w:val="26"/>
        </w:rPr>
      </w:pPr>
      <w:bookmarkStart w:id="4" w:name="sub_1034"/>
      <w:bookmarkEnd w:id="3"/>
      <w:r w:rsidRPr="00902576">
        <w:rPr>
          <w:szCs w:val="26"/>
        </w:rPr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3A3FE9" w:rsidRPr="00902576" w:rsidRDefault="003A3FE9" w:rsidP="003A3FE9">
      <w:pPr>
        <w:ind w:firstLine="567"/>
        <w:jc w:val="both"/>
        <w:rPr>
          <w:szCs w:val="26"/>
        </w:rPr>
      </w:pPr>
      <w:bookmarkStart w:id="5" w:name="sub_1035"/>
      <w:bookmarkEnd w:id="4"/>
      <w:r w:rsidRPr="00902576">
        <w:rPr>
          <w:szCs w:val="26"/>
        </w:rPr>
        <w:t>S - Площадь земельного участка.</w:t>
      </w:r>
    </w:p>
    <w:bookmarkEnd w:id="5"/>
    <w:p w:rsidR="003A3FE9" w:rsidRPr="00902576" w:rsidRDefault="003A3FE9" w:rsidP="003A3FE9">
      <w:pPr>
        <w:jc w:val="both"/>
        <w:rPr>
          <w:szCs w:val="26"/>
        </w:rPr>
      </w:pPr>
    </w:p>
    <w:p w:rsidR="003A3FE9" w:rsidRPr="00902576" w:rsidRDefault="003A3FE9" w:rsidP="003A3FE9">
      <w:pPr>
        <w:shd w:val="clear" w:color="auto" w:fill="FFFFFF"/>
        <w:ind w:firstLine="709"/>
        <w:jc w:val="both"/>
        <w:rPr>
          <w:szCs w:val="26"/>
          <w:shd w:val="clear" w:color="auto" w:fill="FFFFFF"/>
        </w:rPr>
      </w:pPr>
      <w:r w:rsidRPr="00902576">
        <w:rPr>
          <w:szCs w:val="26"/>
          <w:shd w:val="clear" w:color="auto" w:fill="FFFFFF"/>
        </w:rPr>
        <w:t xml:space="preserve">Экономически обоснованные (повышенные) </w:t>
      </w:r>
      <w:r w:rsidRPr="00902576">
        <w:rPr>
          <w:szCs w:val="26"/>
        </w:rPr>
        <w:t>ставки арендной платы за земельные участки и размеры коэффициентов, учитывающих виды разрешенного использования, осуществляемые на арендуемых земельных участках, предлагаем ввести с 01.01.2025.</w:t>
      </w:r>
    </w:p>
    <w:p w:rsidR="0068736E" w:rsidRPr="00902576" w:rsidRDefault="0068736E" w:rsidP="00281CF3">
      <w:pPr>
        <w:ind w:firstLine="709"/>
        <w:jc w:val="both"/>
        <w:rPr>
          <w:szCs w:val="26"/>
        </w:rPr>
      </w:pPr>
    </w:p>
    <w:p w:rsidR="003A3FE9" w:rsidRPr="0068736E" w:rsidRDefault="003A3FE9" w:rsidP="00281CF3">
      <w:pPr>
        <w:ind w:firstLine="709"/>
        <w:jc w:val="both"/>
        <w:rPr>
          <w:szCs w:val="26"/>
        </w:rPr>
      </w:pPr>
    </w:p>
    <w:p w:rsidR="001F66E2" w:rsidRPr="0068736E" w:rsidRDefault="001F66E2" w:rsidP="001F66E2">
      <w:pPr>
        <w:ind w:firstLine="709"/>
        <w:jc w:val="both"/>
        <w:rPr>
          <w:szCs w:val="26"/>
        </w:rPr>
      </w:pPr>
      <w:r w:rsidRPr="0068736E">
        <w:rPr>
          <w:szCs w:val="26"/>
        </w:rPr>
        <w:t xml:space="preserve">   </w:t>
      </w:r>
    </w:p>
    <w:p w:rsidR="001F66E2" w:rsidRPr="0068736E" w:rsidRDefault="001F66E2" w:rsidP="001F66E2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68736E">
        <w:rPr>
          <w:rFonts w:ascii="Times New Roman" w:hAnsi="Times New Roman" w:cs="Times New Roman"/>
          <w:sz w:val="26"/>
          <w:szCs w:val="26"/>
        </w:rPr>
        <w:t xml:space="preserve">Заместитель главы мэрии города – </w:t>
      </w:r>
    </w:p>
    <w:p w:rsidR="00B6331E" w:rsidRPr="0068736E" w:rsidRDefault="001F66E2" w:rsidP="0073222C">
      <w:pPr>
        <w:pStyle w:val="ConsNonformat"/>
        <w:widowControl/>
        <w:rPr>
          <w:sz w:val="26"/>
          <w:szCs w:val="26"/>
        </w:rPr>
      </w:pPr>
      <w:r w:rsidRPr="0068736E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                                            </w:t>
      </w:r>
      <w:r w:rsidR="0068736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8736E">
        <w:rPr>
          <w:rFonts w:ascii="Times New Roman" w:hAnsi="Times New Roman" w:cs="Times New Roman"/>
          <w:sz w:val="26"/>
          <w:szCs w:val="26"/>
        </w:rPr>
        <w:t>И.В. Дубровская</w:t>
      </w:r>
    </w:p>
    <w:sectPr w:rsidR="00B6331E" w:rsidRPr="0068736E" w:rsidSect="009B5A44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65A" w:rsidRDefault="003B065A" w:rsidP="009C361E">
      <w:r>
        <w:separator/>
      </w:r>
    </w:p>
  </w:endnote>
  <w:endnote w:type="continuationSeparator" w:id="0">
    <w:p w:rsidR="003B065A" w:rsidRDefault="003B065A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65A" w:rsidRDefault="003B065A" w:rsidP="009C361E">
      <w:r>
        <w:separator/>
      </w:r>
    </w:p>
  </w:footnote>
  <w:footnote w:type="continuationSeparator" w:id="0">
    <w:p w:rsidR="003B065A" w:rsidRDefault="003B065A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20610"/>
      <w:docPartObj>
        <w:docPartGallery w:val="Page Numbers (Top of Page)"/>
        <w:docPartUnique/>
      </w:docPartObj>
    </w:sdtPr>
    <w:sdtContent>
      <w:p w:rsidR="00902576" w:rsidRDefault="00902576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068D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B0009"/>
    <w:rsid w:val="000C2156"/>
    <w:rsid w:val="000D3184"/>
    <w:rsid w:val="000E13CE"/>
    <w:rsid w:val="000F01F9"/>
    <w:rsid w:val="000F702E"/>
    <w:rsid w:val="00112953"/>
    <w:rsid w:val="00116A6F"/>
    <w:rsid w:val="00117E89"/>
    <w:rsid w:val="001201AE"/>
    <w:rsid w:val="00123407"/>
    <w:rsid w:val="00132CEB"/>
    <w:rsid w:val="00135DAF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27BE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1CF3"/>
    <w:rsid w:val="002832E5"/>
    <w:rsid w:val="00286307"/>
    <w:rsid w:val="002943B9"/>
    <w:rsid w:val="002A005D"/>
    <w:rsid w:val="002B023E"/>
    <w:rsid w:val="002B05E4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A3FE9"/>
    <w:rsid w:val="003A523D"/>
    <w:rsid w:val="003B065A"/>
    <w:rsid w:val="003C6EDF"/>
    <w:rsid w:val="003D43A4"/>
    <w:rsid w:val="003E258F"/>
    <w:rsid w:val="003E4237"/>
    <w:rsid w:val="003F23B8"/>
    <w:rsid w:val="003F23F4"/>
    <w:rsid w:val="003F51ED"/>
    <w:rsid w:val="003F7C4A"/>
    <w:rsid w:val="0040121B"/>
    <w:rsid w:val="00417FB5"/>
    <w:rsid w:val="00426C79"/>
    <w:rsid w:val="00432AA1"/>
    <w:rsid w:val="00440839"/>
    <w:rsid w:val="00442420"/>
    <w:rsid w:val="00455DB2"/>
    <w:rsid w:val="004732CB"/>
    <w:rsid w:val="00485111"/>
    <w:rsid w:val="0048752D"/>
    <w:rsid w:val="00494580"/>
    <w:rsid w:val="0049659A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E0D6D"/>
    <w:rsid w:val="005E63E1"/>
    <w:rsid w:val="005F1D26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3F9B"/>
    <w:rsid w:val="0067464C"/>
    <w:rsid w:val="00674FF1"/>
    <w:rsid w:val="00682E12"/>
    <w:rsid w:val="0068728D"/>
    <w:rsid w:val="0068736E"/>
    <w:rsid w:val="00691248"/>
    <w:rsid w:val="00692FAC"/>
    <w:rsid w:val="006A0B05"/>
    <w:rsid w:val="006A54E8"/>
    <w:rsid w:val="006A5E5A"/>
    <w:rsid w:val="006C2DCD"/>
    <w:rsid w:val="006D0DED"/>
    <w:rsid w:val="00700305"/>
    <w:rsid w:val="00703E87"/>
    <w:rsid w:val="00721700"/>
    <w:rsid w:val="0073222C"/>
    <w:rsid w:val="007529D3"/>
    <w:rsid w:val="00756733"/>
    <w:rsid w:val="00760446"/>
    <w:rsid w:val="00766675"/>
    <w:rsid w:val="00777B3D"/>
    <w:rsid w:val="007802CE"/>
    <w:rsid w:val="00780CD7"/>
    <w:rsid w:val="007A3957"/>
    <w:rsid w:val="007A4CEA"/>
    <w:rsid w:val="007B098E"/>
    <w:rsid w:val="007B2532"/>
    <w:rsid w:val="007C407D"/>
    <w:rsid w:val="007D2E1D"/>
    <w:rsid w:val="007D490C"/>
    <w:rsid w:val="007D502F"/>
    <w:rsid w:val="007E1928"/>
    <w:rsid w:val="007E2A74"/>
    <w:rsid w:val="007E3F5A"/>
    <w:rsid w:val="007E4BDB"/>
    <w:rsid w:val="007F2C0E"/>
    <w:rsid w:val="007F720C"/>
    <w:rsid w:val="00817F52"/>
    <w:rsid w:val="00832F83"/>
    <w:rsid w:val="0083445F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B437A"/>
    <w:rsid w:val="008C0075"/>
    <w:rsid w:val="008E5C56"/>
    <w:rsid w:val="008E6382"/>
    <w:rsid w:val="008F6FBA"/>
    <w:rsid w:val="009004E5"/>
    <w:rsid w:val="00902316"/>
    <w:rsid w:val="00902576"/>
    <w:rsid w:val="009028A0"/>
    <w:rsid w:val="0092342C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B5A44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6752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D4909"/>
    <w:rsid w:val="00AE1036"/>
    <w:rsid w:val="00AE1377"/>
    <w:rsid w:val="00AF6122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41AB"/>
    <w:rsid w:val="00B47E2B"/>
    <w:rsid w:val="00B5001E"/>
    <w:rsid w:val="00B509C8"/>
    <w:rsid w:val="00B6331E"/>
    <w:rsid w:val="00B639C8"/>
    <w:rsid w:val="00B719A6"/>
    <w:rsid w:val="00B735DE"/>
    <w:rsid w:val="00B760CB"/>
    <w:rsid w:val="00B76EB3"/>
    <w:rsid w:val="00B84725"/>
    <w:rsid w:val="00B95823"/>
    <w:rsid w:val="00BA1141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11B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CF7D5E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54E8"/>
    <w:rsid w:val="00D85151"/>
    <w:rsid w:val="00D8521C"/>
    <w:rsid w:val="00D955D9"/>
    <w:rsid w:val="00D961AA"/>
    <w:rsid w:val="00DB3507"/>
    <w:rsid w:val="00DD191D"/>
    <w:rsid w:val="00DD3E30"/>
    <w:rsid w:val="00DD7C43"/>
    <w:rsid w:val="00DE3C7E"/>
    <w:rsid w:val="00DE4FEC"/>
    <w:rsid w:val="00E12C80"/>
    <w:rsid w:val="00E16A42"/>
    <w:rsid w:val="00E16BEB"/>
    <w:rsid w:val="00E1796A"/>
    <w:rsid w:val="00E304A8"/>
    <w:rsid w:val="00E3234A"/>
    <w:rsid w:val="00E40457"/>
    <w:rsid w:val="00E415D1"/>
    <w:rsid w:val="00E4470D"/>
    <w:rsid w:val="00E521FC"/>
    <w:rsid w:val="00E52BFA"/>
    <w:rsid w:val="00E55110"/>
    <w:rsid w:val="00E672CA"/>
    <w:rsid w:val="00E70976"/>
    <w:rsid w:val="00E769A0"/>
    <w:rsid w:val="00E811F3"/>
    <w:rsid w:val="00EA3DA5"/>
    <w:rsid w:val="00ED5747"/>
    <w:rsid w:val="00EF3AAA"/>
    <w:rsid w:val="00EF3F4E"/>
    <w:rsid w:val="00EF45C1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33408"/>
    <w:rsid w:val="00F439AE"/>
    <w:rsid w:val="00F572A5"/>
    <w:rsid w:val="00F6189B"/>
    <w:rsid w:val="00F71D91"/>
    <w:rsid w:val="00F75613"/>
    <w:rsid w:val="00F81D61"/>
    <w:rsid w:val="00F901F7"/>
    <w:rsid w:val="00F93AB9"/>
    <w:rsid w:val="00F93B0C"/>
    <w:rsid w:val="00FA2816"/>
    <w:rsid w:val="00FA7B42"/>
    <w:rsid w:val="00FB0745"/>
    <w:rsid w:val="00FB1062"/>
    <w:rsid w:val="00FC0CBA"/>
    <w:rsid w:val="00FC2258"/>
    <w:rsid w:val="00FC551B"/>
    <w:rsid w:val="00FE19FC"/>
    <w:rsid w:val="00FE4D9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paragraph" w:customStyle="1" w:styleId="s1">
    <w:name w:val="s_1"/>
    <w:basedOn w:val="a"/>
    <w:rsid w:val="00440839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440839"/>
  </w:style>
  <w:style w:type="character" w:customStyle="1" w:styleId="ad">
    <w:name w:val="Гипертекстовая ссылка"/>
    <w:basedOn w:val="a0"/>
    <w:uiPriority w:val="99"/>
    <w:rsid w:val="00CF7D5E"/>
    <w:rPr>
      <w:rFonts w:cs="Times New Roman"/>
      <w:b/>
      <w:color w:val="106BBE"/>
    </w:rPr>
  </w:style>
  <w:style w:type="paragraph" w:customStyle="1" w:styleId="ConsPlusTitle">
    <w:name w:val="ConsPlusTitle"/>
    <w:rsid w:val="00CF7D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Цветовое выделение"/>
    <w:uiPriority w:val="99"/>
    <w:rsid w:val="00CF7D5E"/>
    <w:rPr>
      <w:b/>
      <w:color w:val="26282F"/>
    </w:rPr>
  </w:style>
  <w:style w:type="character" w:styleId="af">
    <w:name w:val="Emphasis"/>
    <w:basedOn w:val="a0"/>
    <w:uiPriority w:val="20"/>
    <w:qFormat/>
    <w:rsid w:val="001129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011A7-C8E7-46E0-B570-D8FB7252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cumi06</cp:lastModifiedBy>
  <cp:revision>5</cp:revision>
  <cp:lastPrinted>2024-10-07T05:48:00Z</cp:lastPrinted>
  <dcterms:created xsi:type="dcterms:W3CDTF">2024-10-04T05:42:00Z</dcterms:created>
  <dcterms:modified xsi:type="dcterms:W3CDTF">2024-10-07T05:51:00Z</dcterms:modified>
</cp:coreProperties>
</file>