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74" w:rsidRDefault="00BC3774" w:rsidP="00BC3774">
      <w:pPr>
        <w:jc w:val="center"/>
      </w:pPr>
      <w:r>
        <w:t>Пояснительная записка</w:t>
      </w:r>
    </w:p>
    <w:p w:rsidR="00BC3774" w:rsidRDefault="00BC3774" w:rsidP="001B0873">
      <w:pPr>
        <w:jc w:val="both"/>
      </w:pPr>
      <w:proofErr w:type="gramStart"/>
      <w:r>
        <w:t xml:space="preserve">к проекту решения городской Думы </w:t>
      </w:r>
      <w:r w:rsidRPr="008A77A2">
        <w:t>«</w:t>
      </w:r>
      <w:r w:rsidR="002866D2">
        <w:t xml:space="preserve">Об </w:t>
      </w:r>
      <w:r w:rsidR="005E25DA">
        <w:t>индексации</w:t>
      </w:r>
      <w:r w:rsidR="002866D2">
        <w:t xml:space="preserve"> средневзвешенного индекса повышения надбавки в размере 25 процентов должностного оклада, применяемого при перерасчете пенсии за выслугу лет лицам, замещавшим должность муниципальной службы в органах местного самоуправления городского округа, и уволившимся с муниципальной службы после принятия закона Еврейской автономной области от 30.06.1998 № 31-ОЗ «О муниципальной службе в Еврейской автономной области», которым не была установлена</w:t>
      </w:r>
      <w:proofErr w:type="gramEnd"/>
      <w:r w:rsidR="002866D2">
        <w:t xml:space="preserve"> надбавка за квалификационный разряд, а выплачивалась в соответствии с действовавшим законодательством надбавка к должностному окладу за сложность, напряженность, специальный режим работы</w:t>
      </w:r>
      <w:r w:rsidR="00AA14C7" w:rsidRPr="008A77A2">
        <w:t>»</w:t>
      </w:r>
    </w:p>
    <w:p w:rsidR="00BC3774" w:rsidRDefault="00BC3774" w:rsidP="00BC3774">
      <w:pPr>
        <w:jc w:val="center"/>
      </w:pPr>
    </w:p>
    <w:p w:rsidR="00BC3774" w:rsidRDefault="00BC3774" w:rsidP="00BC3774">
      <w:pPr>
        <w:jc w:val="both"/>
      </w:pPr>
    </w:p>
    <w:p w:rsidR="00590392" w:rsidRDefault="00BC3774" w:rsidP="00287C67">
      <w:pPr>
        <w:jc w:val="both"/>
      </w:pPr>
      <w:r>
        <w:tab/>
      </w:r>
      <w:proofErr w:type="gramStart"/>
      <w:r w:rsidR="00287C67">
        <w:t>В с</w:t>
      </w:r>
      <w:r w:rsidR="00F65813">
        <w:t>оответствии с пунктом 2 части 14</w:t>
      </w:r>
      <w:r w:rsidR="00287C67">
        <w:t xml:space="preserve"> статьи 12</w:t>
      </w:r>
      <w:r w:rsidR="00287C67" w:rsidRPr="00FB1501">
        <w:t xml:space="preserve"> закона Еврейской ав</w:t>
      </w:r>
      <w:r w:rsidR="00287C67">
        <w:t>тономной области от 25.04.2007 № 127-О</w:t>
      </w:r>
      <w:r w:rsidR="00287C67" w:rsidRPr="00FB1501">
        <w:t>З</w:t>
      </w:r>
      <w:r w:rsidR="00287C67">
        <w:t xml:space="preserve"> </w:t>
      </w:r>
      <w:r w:rsidR="006760D5" w:rsidRPr="008A77A2">
        <w:t>«</w:t>
      </w:r>
      <w:r w:rsidR="006760D5">
        <w:t xml:space="preserve">О некоторых вопросах муниципальной службы в Еврейской автономной области» </w:t>
      </w:r>
      <w:r w:rsidR="00287C67">
        <w:t>при индексации или централизованном увеличении пенсии за выслугу лет, которое производится при повышении окладов муниципальных служащих городского округа,  городской Думой утверждается с</w:t>
      </w:r>
      <w:r w:rsidR="001B0873">
        <w:t>редневзвешенный индекс повышения</w:t>
      </w:r>
      <w:r w:rsidR="00287C67">
        <w:t xml:space="preserve"> надбавки для перерасчета муниципальной пенсии</w:t>
      </w:r>
      <w:r w:rsidR="000A4F2C">
        <w:t xml:space="preserve"> определенной категории пенсионеров</w:t>
      </w:r>
      <w:r w:rsidR="001B0873">
        <w:t>.</w:t>
      </w:r>
      <w:proofErr w:type="gramEnd"/>
    </w:p>
    <w:p w:rsidR="00590392" w:rsidRPr="006760D5" w:rsidRDefault="00287C67" w:rsidP="00287C67">
      <w:pPr>
        <w:jc w:val="both"/>
        <w:rPr>
          <w:lang w:val="en-US"/>
        </w:rPr>
      </w:pPr>
      <w:r>
        <w:tab/>
      </w:r>
      <w:proofErr w:type="gramStart"/>
      <w:r>
        <w:t xml:space="preserve">В настоящем проекте решения городской Думы предлагается </w:t>
      </w:r>
      <w:r w:rsidR="005E25DA">
        <w:t>проиндексировать надбавку</w:t>
      </w:r>
      <w:r w:rsidR="002866D2">
        <w:t xml:space="preserve"> </w:t>
      </w:r>
      <w:r w:rsidRPr="00FB1501">
        <w:t xml:space="preserve">для перерасчета пенсии за выслугу лет лицам, замещавшим должности муниципальной службы в органах местного самоуправления городского округа, в состав среднемесячного денежного содержания которых включается </w:t>
      </w:r>
      <w:r w:rsidR="002866D2">
        <w:t>данная надбавка</w:t>
      </w:r>
      <w:r w:rsidR="00B5166F">
        <w:t>,</w:t>
      </w:r>
      <w:r w:rsidR="00590392">
        <w:t xml:space="preserve"> в размере 1,04</w:t>
      </w:r>
      <w:r>
        <w:t xml:space="preserve"> раза с учётом индексации окладов муниципальных служащих городского округа</w:t>
      </w:r>
      <w:r w:rsidR="00590392">
        <w:t xml:space="preserve"> с 01.10.2022.</w:t>
      </w:r>
      <w:proofErr w:type="gramEnd"/>
    </w:p>
    <w:p w:rsidR="002B09B9" w:rsidRDefault="002B09B9" w:rsidP="005B5B61">
      <w:pPr>
        <w:ind w:firstLine="708"/>
        <w:jc w:val="both"/>
      </w:pPr>
    </w:p>
    <w:p w:rsidR="002B09B9" w:rsidRDefault="002B09B9" w:rsidP="002B09B9">
      <w:pPr>
        <w:jc w:val="both"/>
      </w:pPr>
    </w:p>
    <w:p w:rsidR="002B09B9" w:rsidRDefault="002B09B9" w:rsidP="00AB5C21">
      <w:pPr>
        <w:jc w:val="both"/>
      </w:pPr>
      <w:r>
        <w:t xml:space="preserve">Начальник отдела </w:t>
      </w:r>
      <w:proofErr w:type="gramStart"/>
      <w:r>
        <w:t>по</w:t>
      </w:r>
      <w:proofErr w:type="gramEnd"/>
      <w:r>
        <w:t xml:space="preserve"> </w:t>
      </w:r>
    </w:p>
    <w:p w:rsidR="00AB5C21" w:rsidRDefault="002B09B9" w:rsidP="00AB5C21">
      <w:pPr>
        <w:jc w:val="both"/>
      </w:pPr>
      <w:r>
        <w:t>труду мэрии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Л.А. Аводкова</w:t>
      </w:r>
    </w:p>
    <w:sectPr w:rsidR="00AB5C21" w:rsidSect="00C27412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B00" w:rsidRDefault="009E2B00" w:rsidP="00C27412">
      <w:r>
        <w:separator/>
      </w:r>
    </w:p>
  </w:endnote>
  <w:endnote w:type="continuationSeparator" w:id="0">
    <w:p w:rsidR="009E2B00" w:rsidRDefault="009E2B00" w:rsidP="00C27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B00" w:rsidRDefault="009E2B00" w:rsidP="00C27412">
      <w:r>
        <w:separator/>
      </w:r>
    </w:p>
  </w:footnote>
  <w:footnote w:type="continuationSeparator" w:id="0">
    <w:p w:rsidR="009E2B00" w:rsidRDefault="009E2B00" w:rsidP="00C27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514313"/>
      <w:docPartObj>
        <w:docPartGallery w:val="Page Numbers (Top of Page)"/>
        <w:docPartUnique/>
      </w:docPartObj>
    </w:sdtPr>
    <w:sdtContent>
      <w:p w:rsidR="00C27412" w:rsidRDefault="00626C6A">
        <w:pPr>
          <w:pStyle w:val="a3"/>
          <w:jc w:val="center"/>
        </w:pPr>
        <w:fldSimple w:instr=" PAGE   \* MERGEFORMAT ">
          <w:r w:rsidR="00590392">
            <w:rPr>
              <w:noProof/>
            </w:rPr>
            <w:t>2</w:t>
          </w:r>
        </w:fldSimple>
      </w:p>
    </w:sdtContent>
  </w:sdt>
  <w:p w:rsidR="00C27412" w:rsidRDefault="00C274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774"/>
    <w:rsid w:val="000109B0"/>
    <w:rsid w:val="00016672"/>
    <w:rsid w:val="00054760"/>
    <w:rsid w:val="00094D70"/>
    <w:rsid w:val="000A4F2C"/>
    <w:rsid w:val="000E2012"/>
    <w:rsid w:val="0013175B"/>
    <w:rsid w:val="00131CFA"/>
    <w:rsid w:val="001B0873"/>
    <w:rsid w:val="001D138E"/>
    <w:rsid w:val="001E7657"/>
    <w:rsid w:val="00234477"/>
    <w:rsid w:val="002866D2"/>
    <w:rsid w:val="00287C67"/>
    <w:rsid w:val="002B09B9"/>
    <w:rsid w:val="002C49D4"/>
    <w:rsid w:val="002C5CCC"/>
    <w:rsid w:val="00365C7F"/>
    <w:rsid w:val="004435CA"/>
    <w:rsid w:val="004756A0"/>
    <w:rsid w:val="004C31FD"/>
    <w:rsid w:val="0055613B"/>
    <w:rsid w:val="00590392"/>
    <w:rsid w:val="005B5B61"/>
    <w:rsid w:val="005E25DA"/>
    <w:rsid w:val="00626C6A"/>
    <w:rsid w:val="006407EC"/>
    <w:rsid w:val="00664C31"/>
    <w:rsid w:val="006760D5"/>
    <w:rsid w:val="006A09BE"/>
    <w:rsid w:val="006C477F"/>
    <w:rsid w:val="006E4EDB"/>
    <w:rsid w:val="00827608"/>
    <w:rsid w:val="0085163D"/>
    <w:rsid w:val="00875C07"/>
    <w:rsid w:val="00887411"/>
    <w:rsid w:val="008A376E"/>
    <w:rsid w:val="008A3E7E"/>
    <w:rsid w:val="008A77A2"/>
    <w:rsid w:val="008C37CD"/>
    <w:rsid w:val="008D6A36"/>
    <w:rsid w:val="008F0B39"/>
    <w:rsid w:val="00900E08"/>
    <w:rsid w:val="00930FF1"/>
    <w:rsid w:val="00950992"/>
    <w:rsid w:val="009E2B00"/>
    <w:rsid w:val="009F7879"/>
    <w:rsid w:val="00A11CF4"/>
    <w:rsid w:val="00A31B0D"/>
    <w:rsid w:val="00A35A14"/>
    <w:rsid w:val="00A474C7"/>
    <w:rsid w:val="00AA14C7"/>
    <w:rsid w:val="00AB5C21"/>
    <w:rsid w:val="00AC22FC"/>
    <w:rsid w:val="00AC56E2"/>
    <w:rsid w:val="00B23A98"/>
    <w:rsid w:val="00B430B2"/>
    <w:rsid w:val="00B5166F"/>
    <w:rsid w:val="00B85B64"/>
    <w:rsid w:val="00B913B6"/>
    <w:rsid w:val="00BC05D8"/>
    <w:rsid w:val="00BC3774"/>
    <w:rsid w:val="00BD6A42"/>
    <w:rsid w:val="00C27412"/>
    <w:rsid w:val="00C573DF"/>
    <w:rsid w:val="00C602CB"/>
    <w:rsid w:val="00C60C96"/>
    <w:rsid w:val="00C94B11"/>
    <w:rsid w:val="00CF7F85"/>
    <w:rsid w:val="00D54195"/>
    <w:rsid w:val="00D60CD8"/>
    <w:rsid w:val="00E04B37"/>
    <w:rsid w:val="00E3256C"/>
    <w:rsid w:val="00EC6208"/>
    <w:rsid w:val="00F65813"/>
    <w:rsid w:val="00F93139"/>
    <w:rsid w:val="00FA4EE3"/>
    <w:rsid w:val="00FC3A22"/>
    <w:rsid w:val="00FC3E74"/>
    <w:rsid w:val="00FD65D1"/>
    <w:rsid w:val="00FE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4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74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274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74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Гипертекстовая ссылка"/>
    <w:basedOn w:val="a0"/>
    <w:uiPriority w:val="99"/>
    <w:rsid w:val="001B0873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3031 Диченко Светлана Константиновна</dc:creator>
  <cp:lastModifiedBy>trud01</cp:lastModifiedBy>
  <cp:revision>2</cp:revision>
  <cp:lastPrinted>2022-10-25T02:01:00Z</cp:lastPrinted>
  <dcterms:created xsi:type="dcterms:W3CDTF">2022-10-25T02:02:00Z</dcterms:created>
  <dcterms:modified xsi:type="dcterms:W3CDTF">2022-10-25T02:02:00Z</dcterms:modified>
</cp:coreProperties>
</file>