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8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C310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14:paraId="6B925225">
      <w:pPr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«</w:t>
      </w:r>
      <w:r>
        <w:rPr>
          <w:b/>
          <w:bCs w:val="0"/>
          <w:sz w:val="28"/>
          <w:szCs w:val="28"/>
        </w:rPr>
        <w:t xml:space="preserve">О внесении изменений в решение городской Думы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от 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25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.05.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2006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 370 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Об утверждении порядка участия муниципального образования 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Город Биробиджан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PT Serif" w:cs="Times New Roman"/>
          <w:b/>
          <w:bCs w:val="0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Еврейской автономной области в организациях межмуниципального сотрудничества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color="auto" w:fill="FFFFFF"/>
        </w:rPr>
        <w:t>»</w:t>
      </w:r>
    </w:p>
    <w:p w14:paraId="58523C41">
      <w:pPr>
        <w:rPr>
          <w:sz w:val="28"/>
          <w:szCs w:val="28"/>
        </w:rPr>
      </w:pPr>
    </w:p>
    <w:p w14:paraId="12BCA6E8">
      <w:pPr>
        <w:rPr>
          <w:sz w:val="28"/>
          <w:szCs w:val="28"/>
        </w:rPr>
      </w:pPr>
    </w:p>
    <w:p w14:paraId="2D3217D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19 июня 2025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"https://internet.garant.ru/" \l "/document/411718599/entry/9401" </w:instrTex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года в</w:t>
      </w:r>
      <w:r>
        <w:rPr>
          <w:rStyle w:val="4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ступ</w:t>
      </w:r>
      <w:r>
        <w:rPr>
          <w:rStyle w:val="4"/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ил </w:t>
      </w:r>
      <w:r>
        <w:rPr>
          <w:rStyle w:val="4"/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 силу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Федеральный закон от 20 марта 2025 г. N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», которым регулируются вопросы организации местного самоуправления, в том числе </w:t>
      </w:r>
      <w:bookmarkStart w:id="0" w:name="_GoBack"/>
      <w:bookmarkEnd w:id="0"/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межмуниципального сотрудничества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 w14:paraId="3039CBD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ab/>
        <w:t>В связи с чем подготовлен п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роект решения городской Думы «О внесении изменений в решение городской Думы от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.05.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2006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370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утверждении порядка участия муниципального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образования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Город Биробиджан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Еврейской автономной области в организациях межмуниципального сотрудничества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hint="default" w:cs="Times New Roman"/>
          <w:sz w:val="28"/>
          <w:szCs w:val="28"/>
          <w:shd w:val="clear" w:color="auto" w:fill="FFFFFF"/>
          <w:lang w:val="ru-RU"/>
        </w:rPr>
        <w:t>.</w:t>
      </w:r>
    </w:p>
    <w:p w14:paraId="5F8DE846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Вышеуказанный проект решения приводится в соответствие с новым федеральным законом.</w:t>
      </w:r>
    </w:p>
    <w:p w14:paraId="45E0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14:paraId="3518B4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14:paraId="46DB1DB5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7CF9059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636161F2">
      <w:pPr>
        <w:jc w:val="both"/>
        <w:rPr>
          <w:sz w:val="28"/>
          <w:szCs w:val="28"/>
        </w:rPr>
      </w:pPr>
    </w:p>
    <w:p w14:paraId="21FBE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14:paraId="01AB286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С.Н. Бурындин</w:t>
      </w:r>
    </w:p>
    <w:p w14:paraId="1F59C496">
      <w:pPr>
        <w:jc w:val="both"/>
        <w:rPr>
          <w:sz w:val="28"/>
          <w:szCs w:val="28"/>
        </w:rPr>
      </w:pPr>
    </w:p>
    <w:p w14:paraId="12075E7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5"/>
    <w:rsid w:val="00126174"/>
    <w:rsid w:val="006C402B"/>
    <w:rsid w:val="00A62108"/>
    <w:rsid w:val="00AA3EBB"/>
    <w:rsid w:val="00B05C2D"/>
    <w:rsid w:val="00C73C65"/>
    <w:rsid w:val="00E803B7"/>
    <w:rsid w:val="116043F6"/>
    <w:rsid w:val="324032FC"/>
    <w:rsid w:val="3F79799E"/>
    <w:rsid w:val="49B0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8</TotalTime>
  <ScaleCrop>false</ScaleCrop>
  <LinksUpToDate>false</LinksUpToDate>
  <CharactersWithSpaces>1677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2025-02-05T00:45:00Z</dcterms:created>
  <dc:creator>duma05</dc:creator>
  <cp:lastModifiedBy>duma05</cp:lastModifiedBy>
  <dcterms:modified xsi:type="dcterms:W3CDTF">2025-06-02T00:11:08Z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CD61A297A88C4B1791BAF9FB4D413B6A_13</vt:lpwstr>
  </property>
</Properties>
</file>