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49" w:rsidRDefault="00D93C13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4680" cy="74612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049" w:rsidRDefault="00D93C1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«Город Биробиджан»</w:t>
      </w:r>
    </w:p>
    <w:p w:rsidR="00BC2049" w:rsidRDefault="00D93C1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Еврейской автономной области</w:t>
      </w:r>
    </w:p>
    <w:p w:rsidR="00BC2049" w:rsidRDefault="00D93C13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BC2049" w:rsidRDefault="00D93C13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C2049" w:rsidRDefault="00D93C13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__.__.2025</w:t>
      </w:r>
      <w:r>
        <w:rPr>
          <w:sz w:val="28"/>
        </w:rPr>
        <w:tab/>
        <w:t>№___</w:t>
      </w:r>
    </w:p>
    <w:p w:rsidR="00BC2049" w:rsidRDefault="00D93C13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BC2049" w:rsidRDefault="00BC2049">
      <w:pPr>
        <w:rPr>
          <w:sz w:val="28"/>
          <w:szCs w:val="28"/>
        </w:rPr>
      </w:pPr>
    </w:p>
    <w:p w:rsidR="00BC2049" w:rsidRDefault="00D93C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городской Думы от 24.06.2010 № 321 «Об утверждении порядка определения среднемесячного </w:t>
      </w:r>
      <w:r>
        <w:rPr>
          <w:sz w:val="28"/>
          <w:szCs w:val="28"/>
        </w:rPr>
        <w:t xml:space="preserve">заработка, </w:t>
      </w:r>
      <w:proofErr w:type="gramStart"/>
      <w:r>
        <w:rPr>
          <w:sz w:val="28"/>
          <w:szCs w:val="28"/>
        </w:rPr>
        <w:t>исходя из которого исчисляется</w:t>
      </w:r>
      <w:proofErr w:type="gramEnd"/>
      <w:r>
        <w:rPr>
          <w:sz w:val="28"/>
          <w:szCs w:val="28"/>
        </w:rPr>
        <w:t xml:space="preserve"> размер пенсии за выслугу лет лицам, замещавшим должности муниципальной службы в органах местного самоуправления муниципального образования «Город Биробиджан» Еврейской автономной области, порядка выплаты и индексац</w:t>
      </w:r>
      <w:r>
        <w:rPr>
          <w:sz w:val="28"/>
          <w:szCs w:val="28"/>
        </w:rPr>
        <w:t>ии указанной пенсии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BC2049" w:rsidRDefault="00BC2049">
      <w:pPr>
        <w:jc w:val="both"/>
        <w:rPr>
          <w:sz w:val="27"/>
          <w:szCs w:val="27"/>
        </w:rPr>
      </w:pPr>
    </w:p>
    <w:p w:rsidR="00BC2049" w:rsidRDefault="00BC2049">
      <w:pPr>
        <w:jc w:val="both"/>
        <w:rPr>
          <w:sz w:val="27"/>
          <w:szCs w:val="27"/>
        </w:rPr>
      </w:pPr>
    </w:p>
    <w:p w:rsidR="00BC2049" w:rsidRDefault="00D93C13">
      <w:pPr>
        <w:jc w:val="both"/>
        <w:rPr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  <w:shd w:val="clear" w:color="auto" w:fill="FFFFFF"/>
        </w:rPr>
        <w:t xml:space="preserve">от 02.03.2007 № 25–ФЗ «О муниципальной службе в Российской Федерации», </w:t>
      </w:r>
      <w:r>
        <w:rPr>
          <w:sz w:val="28"/>
          <w:szCs w:val="28"/>
        </w:rPr>
        <w:t>законом Еврейской автономной области от 25.04.2007 № 127–ОЗ «О некоторых вопросах муниципальной службы в Еврейской автономн</w:t>
      </w:r>
      <w:r>
        <w:rPr>
          <w:sz w:val="28"/>
          <w:szCs w:val="28"/>
        </w:rPr>
        <w:t xml:space="preserve">ой области», Уставом муниципального образования «Город Биробиджан» Еврейской автономной области, городская Дума </w:t>
      </w:r>
    </w:p>
    <w:p w:rsidR="00BC2049" w:rsidRDefault="00D93C13">
      <w:pPr>
        <w:jc w:val="both"/>
        <w:rPr>
          <w:sz w:val="27"/>
          <w:szCs w:val="27"/>
        </w:rPr>
      </w:pPr>
      <w:r>
        <w:rPr>
          <w:sz w:val="27"/>
          <w:szCs w:val="27"/>
        </w:rPr>
        <w:t>РЕШИЛА:</w:t>
      </w:r>
    </w:p>
    <w:p w:rsidR="00BC2049" w:rsidRDefault="00D93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решение городской Думы от 24.06.2010 № 321 (в ред. решений городской Думы от 01.12.2011 № 659, от 30.04.2014 № 1104,       </w:t>
      </w:r>
      <w:r>
        <w:rPr>
          <w:sz w:val="28"/>
          <w:szCs w:val="28"/>
        </w:rPr>
        <w:t xml:space="preserve">        от 26.01.2017 № 363, от 27.06.2019 № 666, от 28.07.2022 № 294) «Об утверждении порядка определения среднемесячного заработка, исходя из которого исчисляется размер пенсии за выслугу лет лицам, замещавшим должности муниципальной службы в органах мес</w:t>
      </w:r>
      <w:r>
        <w:rPr>
          <w:sz w:val="28"/>
          <w:szCs w:val="28"/>
        </w:rPr>
        <w:t>тного самоуправления муниципального образования «Город Биробиджан» Еврейской автономной области, порядка</w:t>
      </w:r>
      <w:proofErr w:type="gramEnd"/>
      <w:r>
        <w:rPr>
          <w:sz w:val="28"/>
          <w:szCs w:val="28"/>
        </w:rPr>
        <w:t xml:space="preserve"> выплаты и индексации указанной пенсии», следующие изменения:</w:t>
      </w:r>
    </w:p>
    <w:p w:rsidR="00BC2049" w:rsidRDefault="00D93C13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В порядке определения среднемесячного заработка, исходя из которого исчисляется разме</w:t>
      </w:r>
      <w:r>
        <w:rPr>
          <w:sz w:val="28"/>
          <w:szCs w:val="28"/>
        </w:rPr>
        <w:t>р пенсии за выслугу лет лицам, замещавшим должности муниципальной службы в органах местного самоуправления  муниципального образования «Город Биробиджан» Еврейской автономной области, порядке выплаты и индексации указанной пенсии, раздел 2 «</w:t>
      </w:r>
      <w:r>
        <w:rPr>
          <w:bCs/>
          <w:sz w:val="28"/>
          <w:szCs w:val="28"/>
          <w:shd w:val="clear" w:color="auto" w:fill="FFFFFF"/>
        </w:rPr>
        <w:t>Определение пор</w:t>
      </w:r>
      <w:r>
        <w:rPr>
          <w:bCs/>
          <w:sz w:val="28"/>
          <w:szCs w:val="28"/>
          <w:shd w:val="clear" w:color="auto" w:fill="FFFFFF"/>
        </w:rPr>
        <w:t>ядка выплаты и индексации пенсии за выслугу лет лицам, замещавшим должности муниципальной службы в органах местного самоуправления городского округа» дополнить пунктом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19 следующего содержания:</w:t>
      </w:r>
    </w:p>
    <w:p w:rsidR="00BC2049" w:rsidRDefault="00D93C1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lastRenderedPageBreak/>
        <w:t xml:space="preserve">«19. </w:t>
      </w:r>
      <w:proofErr w:type="gramStart"/>
      <w:r>
        <w:rPr>
          <w:bCs/>
          <w:sz w:val="28"/>
          <w:szCs w:val="28"/>
          <w:shd w:val="clear" w:color="auto" w:fill="FFFFFF"/>
        </w:rPr>
        <w:t>В связи с увеличением в централизованном порядке оклада м</w:t>
      </w:r>
      <w:r>
        <w:rPr>
          <w:bCs/>
          <w:sz w:val="28"/>
          <w:szCs w:val="28"/>
          <w:shd w:val="clear" w:color="auto" w:fill="FFFFFF"/>
        </w:rPr>
        <w:t>есячного денежного содержания муниципальных служащих в органах местного самоуправления муниципального образования «Город Биробиджан» Еврейской автономной области, установить для перерасчета пенсии за выслугу лет, назначенной до 01 марта 2025 года индекс по</w:t>
      </w:r>
      <w:r>
        <w:rPr>
          <w:bCs/>
          <w:sz w:val="28"/>
          <w:szCs w:val="28"/>
          <w:shd w:val="clear" w:color="auto" w:fill="FFFFFF"/>
        </w:rPr>
        <w:t>вышения размера среднемесячного заработка, применяемого для исчисления пенсии за выслугу лет в размере 1,1 раза</w:t>
      </w:r>
      <w:r>
        <w:rPr>
          <w:bCs/>
          <w:sz w:val="28"/>
          <w:szCs w:val="28"/>
          <w:shd w:val="clear" w:color="auto" w:fill="FFFFFF"/>
        </w:rPr>
        <w:t>.</w:t>
      </w:r>
      <w:r>
        <w:rPr>
          <w:bCs/>
          <w:sz w:val="28"/>
          <w:szCs w:val="28"/>
          <w:shd w:val="clear" w:color="auto" w:fill="FFFFFF"/>
        </w:rPr>
        <w:t xml:space="preserve">».  </w:t>
      </w:r>
      <w:proofErr w:type="gramEnd"/>
    </w:p>
    <w:p w:rsidR="00BC2049" w:rsidRDefault="00D93C13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1.2. В строке IV табличной части приложения № 2 цифры «3,22» заменить цифрами «1,11».</w:t>
      </w:r>
    </w:p>
    <w:p w:rsidR="00BC2049" w:rsidRDefault="00D93C1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Опубликовать настоящее решение в </w:t>
      </w:r>
      <w:r>
        <w:rPr>
          <w:sz w:val="27"/>
          <w:szCs w:val="27"/>
        </w:rPr>
        <w:t>сетевом</w:t>
      </w:r>
      <w:r>
        <w:rPr>
          <w:sz w:val="27"/>
          <w:szCs w:val="27"/>
        </w:rPr>
        <w:t xml:space="preserve"> издании </w:t>
      </w:r>
      <w:r>
        <w:rPr>
          <w:sz w:val="27"/>
          <w:szCs w:val="27"/>
        </w:rPr>
        <w:t>«ЭСМИГ».</w:t>
      </w:r>
    </w:p>
    <w:p w:rsidR="00BC2049" w:rsidRDefault="00D93C1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Настоящее решение вступает в силу после его официального опубликования </w:t>
      </w:r>
      <w:r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и </w:t>
      </w: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распространяется </w:t>
      </w:r>
      <w:r>
        <w:rPr>
          <w:sz w:val="27"/>
          <w:szCs w:val="27"/>
        </w:rPr>
        <w:t xml:space="preserve">   </w:t>
      </w:r>
      <w:bookmarkStart w:id="0" w:name="_GoBack"/>
      <w:bookmarkEnd w:id="0"/>
      <w:r>
        <w:rPr>
          <w:sz w:val="27"/>
          <w:szCs w:val="27"/>
        </w:rPr>
        <w:t xml:space="preserve">на правоотношения, возникающие с </w:t>
      </w: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>01 марта 2025 года.</w:t>
      </w:r>
    </w:p>
    <w:p w:rsidR="00BC2049" w:rsidRDefault="00BC2049">
      <w:pPr>
        <w:jc w:val="both"/>
        <w:rPr>
          <w:sz w:val="27"/>
          <w:szCs w:val="27"/>
        </w:rPr>
      </w:pPr>
    </w:p>
    <w:p w:rsidR="00BC2049" w:rsidRDefault="00BC2049">
      <w:pPr>
        <w:jc w:val="both"/>
        <w:rPr>
          <w:sz w:val="27"/>
          <w:szCs w:val="27"/>
        </w:rPr>
      </w:pPr>
    </w:p>
    <w:p w:rsidR="00BC2049" w:rsidRDefault="00BC2049">
      <w:pPr>
        <w:jc w:val="both"/>
        <w:rPr>
          <w:sz w:val="27"/>
          <w:szCs w:val="27"/>
        </w:rPr>
      </w:pPr>
    </w:p>
    <w:p w:rsidR="00BC2049" w:rsidRDefault="00D93C13">
      <w:pPr>
        <w:jc w:val="both"/>
        <w:rPr>
          <w:sz w:val="24"/>
          <w:szCs w:val="24"/>
        </w:rPr>
      </w:pPr>
      <w:r>
        <w:rPr>
          <w:sz w:val="27"/>
          <w:szCs w:val="27"/>
        </w:rPr>
        <w:t>Председатель городской Думы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С.А. </w:t>
      </w:r>
      <w:proofErr w:type="spellStart"/>
      <w:r>
        <w:rPr>
          <w:sz w:val="27"/>
          <w:szCs w:val="27"/>
        </w:rPr>
        <w:t>Радецкий</w:t>
      </w:r>
      <w:proofErr w:type="spellEnd"/>
    </w:p>
    <w:p w:rsidR="00BC2049" w:rsidRDefault="00BC2049">
      <w:pPr>
        <w:jc w:val="both"/>
        <w:rPr>
          <w:sz w:val="27"/>
          <w:szCs w:val="27"/>
        </w:rPr>
      </w:pPr>
    </w:p>
    <w:p w:rsidR="00BC2049" w:rsidRDefault="00BC2049">
      <w:pPr>
        <w:jc w:val="both"/>
        <w:rPr>
          <w:sz w:val="27"/>
          <w:szCs w:val="27"/>
        </w:rPr>
      </w:pPr>
    </w:p>
    <w:p w:rsidR="00BC2049" w:rsidRDefault="00D93C13">
      <w:pPr>
        <w:jc w:val="both"/>
        <w:rPr>
          <w:sz w:val="27"/>
          <w:szCs w:val="27"/>
        </w:rPr>
      </w:pPr>
      <w:r>
        <w:rPr>
          <w:sz w:val="27"/>
          <w:szCs w:val="27"/>
        </w:rPr>
        <w:t>Мэр города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</w:t>
      </w:r>
      <w:r>
        <w:rPr>
          <w:sz w:val="27"/>
          <w:szCs w:val="27"/>
        </w:rPr>
        <w:tab/>
      </w:r>
      <w:r>
        <w:rPr>
          <w:sz w:val="27"/>
          <w:szCs w:val="27"/>
        </w:rPr>
        <w:t xml:space="preserve">        М.А. Семёнов </w:t>
      </w:r>
    </w:p>
    <w:p w:rsidR="00BC2049" w:rsidRDefault="00BC2049">
      <w:pPr>
        <w:jc w:val="both"/>
        <w:rPr>
          <w:sz w:val="27"/>
          <w:szCs w:val="27"/>
        </w:rPr>
      </w:pPr>
    </w:p>
    <w:p w:rsidR="00BC2049" w:rsidRDefault="00BC2049">
      <w:pPr>
        <w:jc w:val="both"/>
        <w:rPr>
          <w:sz w:val="27"/>
          <w:szCs w:val="27"/>
        </w:rPr>
      </w:pPr>
    </w:p>
    <w:sectPr w:rsidR="00BC2049" w:rsidSect="00BC2049">
      <w:headerReference w:type="default" r:id="rId8"/>
      <w:headerReference w:type="first" r:id="rId9"/>
      <w:pgSz w:w="11906" w:h="16838"/>
      <w:pgMar w:top="1134" w:right="851" w:bottom="992" w:left="1701" w:header="708" w:footer="709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C13" w:rsidRDefault="00D93C13" w:rsidP="00BC2049">
      <w:r>
        <w:separator/>
      </w:r>
    </w:p>
  </w:endnote>
  <w:endnote w:type="continuationSeparator" w:id="0">
    <w:p w:rsidR="00D93C13" w:rsidRDefault="00D93C13" w:rsidP="00BC2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C13" w:rsidRDefault="00D93C13" w:rsidP="00BC2049">
      <w:r>
        <w:separator/>
      </w:r>
    </w:p>
  </w:footnote>
  <w:footnote w:type="continuationSeparator" w:id="0">
    <w:p w:rsidR="00D93C13" w:rsidRDefault="00D93C13" w:rsidP="00BC2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049" w:rsidRDefault="00BC2049">
    <w:pPr>
      <w:pStyle w:val="a6"/>
      <w:jc w:val="center"/>
    </w:pPr>
    <w:r>
      <w:fldChar w:fldCharType="begin"/>
    </w:r>
    <w:r w:rsidR="00D93C13">
      <w:instrText xml:space="preserve"> PAGE   \* MERGEFORMAT </w:instrText>
    </w:r>
    <w:r>
      <w:fldChar w:fldCharType="separate"/>
    </w:r>
    <w:r w:rsidR="00BC4D38">
      <w:rPr>
        <w:noProof/>
      </w:rPr>
      <w:t>2</w:t>
    </w:r>
    <w:r>
      <w:fldChar w:fldCharType="end"/>
    </w:r>
  </w:p>
  <w:p w:rsidR="00BC2049" w:rsidRDefault="00BC204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049" w:rsidRDefault="00D93C13">
    <w:pPr>
      <w:pStyle w:val="a6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112"/>
    <w:rsid w:val="00025C0C"/>
    <w:rsid w:val="000678D3"/>
    <w:rsid w:val="00073FD6"/>
    <w:rsid w:val="00093E41"/>
    <w:rsid w:val="000A4DDC"/>
    <w:rsid w:val="000D1679"/>
    <w:rsid w:val="000E13CE"/>
    <w:rsid w:val="000E3FB5"/>
    <w:rsid w:val="000F34AC"/>
    <w:rsid w:val="00101E6B"/>
    <w:rsid w:val="001050DD"/>
    <w:rsid w:val="0011739C"/>
    <w:rsid w:val="00117E89"/>
    <w:rsid w:val="001201AE"/>
    <w:rsid w:val="0014054D"/>
    <w:rsid w:val="001454A1"/>
    <w:rsid w:val="00154A46"/>
    <w:rsid w:val="00155B57"/>
    <w:rsid w:val="001760C8"/>
    <w:rsid w:val="001842DC"/>
    <w:rsid w:val="001C5025"/>
    <w:rsid w:val="001D160F"/>
    <w:rsid w:val="001D27E6"/>
    <w:rsid w:val="001D3E1F"/>
    <w:rsid w:val="001D6B83"/>
    <w:rsid w:val="001F1CF3"/>
    <w:rsid w:val="00211F6E"/>
    <w:rsid w:val="00235F29"/>
    <w:rsid w:val="0026764C"/>
    <w:rsid w:val="00271562"/>
    <w:rsid w:val="0028013D"/>
    <w:rsid w:val="002B407D"/>
    <w:rsid w:val="002C36DD"/>
    <w:rsid w:val="002D6CC1"/>
    <w:rsid w:val="002F6460"/>
    <w:rsid w:val="00305AD1"/>
    <w:rsid w:val="003252D6"/>
    <w:rsid w:val="003271C1"/>
    <w:rsid w:val="00341F99"/>
    <w:rsid w:val="00375A38"/>
    <w:rsid w:val="00381312"/>
    <w:rsid w:val="00382929"/>
    <w:rsid w:val="003A29F5"/>
    <w:rsid w:val="003B0E11"/>
    <w:rsid w:val="003B17F0"/>
    <w:rsid w:val="003C5D06"/>
    <w:rsid w:val="003D6CF9"/>
    <w:rsid w:val="004021E5"/>
    <w:rsid w:val="00410076"/>
    <w:rsid w:val="00422F85"/>
    <w:rsid w:val="00490623"/>
    <w:rsid w:val="004A3C00"/>
    <w:rsid w:val="004B0C5F"/>
    <w:rsid w:val="004C4ECC"/>
    <w:rsid w:val="004D2D95"/>
    <w:rsid w:val="004E5ED9"/>
    <w:rsid w:val="0050258C"/>
    <w:rsid w:val="005070E2"/>
    <w:rsid w:val="00516C8F"/>
    <w:rsid w:val="0052293F"/>
    <w:rsid w:val="00557FFC"/>
    <w:rsid w:val="00573F62"/>
    <w:rsid w:val="00680303"/>
    <w:rsid w:val="006B689A"/>
    <w:rsid w:val="006C7C22"/>
    <w:rsid w:val="006C7DA1"/>
    <w:rsid w:val="006F2CE0"/>
    <w:rsid w:val="00711A14"/>
    <w:rsid w:val="007637C8"/>
    <w:rsid w:val="007836C0"/>
    <w:rsid w:val="007910C5"/>
    <w:rsid w:val="007A61B0"/>
    <w:rsid w:val="007C1030"/>
    <w:rsid w:val="008055EA"/>
    <w:rsid w:val="00814815"/>
    <w:rsid w:val="0083502F"/>
    <w:rsid w:val="00843E1E"/>
    <w:rsid w:val="008517AF"/>
    <w:rsid w:val="00852A0A"/>
    <w:rsid w:val="008F6FBA"/>
    <w:rsid w:val="00916F5F"/>
    <w:rsid w:val="009325C0"/>
    <w:rsid w:val="00955A36"/>
    <w:rsid w:val="00957B58"/>
    <w:rsid w:val="00975BCF"/>
    <w:rsid w:val="00986DAD"/>
    <w:rsid w:val="009A526F"/>
    <w:rsid w:val="009B1181"/>
    <w:rsid w:val="009E597A"/>
    <w:rsid w:val="00A000E3"/>
    <w:rsid w:val="00A25D1B"/>
    <w:rsid w:val="00A2623C"/>
    <w:rsid w:val="00A2652B"/>
    <w:rsid w:val="00A26EC9"/>
    <w:rsid w:val="00AC22E5"/>
    <w:rsid w:val="00AD232B"/>
    <w:rsid w:val="00B00EEA"/>
    <w:rsid w:val="00B3066F"/>
    <w:rsid w:val="00B33191"/>
    <w:rsid w:val="00B4179C"/>
    <w:rsid w:val="00B5161A"/>
    <w:rsid w:val="00B610FE"/>
    <w:rsid w:val="00B62596"/>
    <w:rsid w:val="00B82EC7"/>
    <w:rsid w:val="00B85112"/>
    <w:rsid w:val="00BA4BEB"/>
    <w:rsid w:val="00BB78B1"/>
    <w:rsid w:val="00BC2049"/>
    <w:rsid w:val="00BC4D38"/>
    <w:rsid w:val="00BD175A"/>
    <w:rsid w:val="00BD439E"/>
    <w:rsid w:val="00C11327"/>
    <w:rsid w:val="00C11534"/>
    <w:rsid w:val="00C2626D"/>
    <w:rsid w:val="00C366DE"/>
    <w:rsid w:val="00C72A14"/>
    <w:rsid w:val="00CB3824"/>
    <w:rsid w:val="00CC1A10"/>
    <w:rsid w:val="00CD0FF9"/>
    <w:rsid w:val="00CD70C0"/>
    <w:rsid w:val="00D005CE"/>
    <w:rsid w:val="00D05756"/>
    <w:rsid w:val="00D13654"/>
    <w:rsid w:val="00D33E78"/>
    <w:rsid w:val="00D4350B"/>
    <w:rsid w:val="00D93C13"/>
    <w:rsid w:val="00DE34A9"/>
    <w:rsid w:val="00E01A0B"/>
    <w:rsid w:val="00E304A8"/>
    <w:rsid w:val="00E65471"/>
    <w:rsid w:val="00EA1751"/>
    <w:rsid w:val="00EB0CD2"/>
    <w:rsid w:val="00EF4E01"/>
    <w:rsid w:val="00F02209"/>
    <w:rsid w:val="00F14185"/>
    <w:rsid w:val="00F20684"/>
    <w:rsid w:val="00F25A36"/>
    <w:rsid w:val="00F55302"/>
    <w:rsid w:val="00FF7FD8"/>
    <w:rsid w:val="14845BF4"/>
    <w:rsid w:val="6D12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049"/>
    <w:rPr>
      <w:sz w:val="26"/>
    </w:rPr>
  </w:style>
  <w:style w:type="paragraph" w:styleId="1">
    <w:name w:val="heading 1"/>
    <w:basedOn w:val="a"/>
    <w:next w:val="a"/>
    <w:qFormat/>
    <w:rsid w:val="00BC2049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049"/>
    <w:rPr>
      <w:color w:val="0000FF"/>
      <w:u w:val="single"/>
    </w:rPr>
  </w:style>
  <w:style w:type="paragraph" w:styleId="a4">
    <w:name w:val="Balloon Text"/>
    <w:basedOn w:val="a"/>
    <w:link w:val="a5"/>
    <w:rsid w:val="00BC20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BC2049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BC2049"/>
    <w:pPr>
      <w:jc w:val="center"/>
    </w:pPr>
  </w:style>
  <w:style w:type="paragraph" w:styleId="a9">
    <w:name w:val="footer"/>
    <w:basedOn w:val="a"/>
    <w:link w:val="aa"/>
    <w:rsid w:val="00BC2049"/>
    <w:pPr>
      <w:tabs>
        <w:tab w:val="center" w:pos="4677"/>
        <w:tab w:val="right" w:pos="9355"/>
      </w:tabs>
    </w:pPr>
  </w:style>
  <w:style w:type="paragraph" w:styleId="ab">
    <w:name w:val="List"/>
    <w:basedOn w:val="a"/>
    <w:rsid w:val="00BC2049"/>
    <w:pPr>
      <w:ind w:left="283" w:hanging="283"/>
    </w:pPr>
  </w:style>
  <w:style w:type="paragraph" w:styleId="2">
    <w:name w:val="List 2"/>
    <w:basedOn w:val="a"/>
    <w:rsid w:val="00BC2049"/>
    <w:pPr>
      <w:ind w:left="566" w:hanging="283"/>
    </w:pPr>
  </w:style>
  <w:style w:type="table" w:styleId="ac">
    <w:name w:val="Table Grid"/>
    <w:basedOn w:val="a1"/>
    <w:rsid w:val="00BC2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BC204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a7">
    <w:name w:val="Верхний колонтитул Знак"/>
    <w:basedOn w:val="a0"/>
    <w:link w:val="a6"/>
    <w:uiPriority w:val="99"/>
    <w:rsid w:val="00BC2049"/>
    <w:rPr>
      <w:sz w:val="26"/>
    </w:rPr>
  </w:style>
  <w:style w:type="character" w:customStyle="1" w:styleId="aa">
    <w:name w:val="Нижний колонтитул Знак"/>
    <w:basedOn w:val="a0"/>
    <w:link w:val="a9"/>
    <w:rsid w:val="00BC2049"/>
    <w:rPr>
      <w:sz w:val="26"/>
    </w:rPr>
  </w:style>
  <w:style w:type="character" w:customStyle="1" w:styleId="a5">
    <w:name w:val="Текст выноски Знак"/>
    <w:basedOn w:val="a0"/>
    <w:link w:val="a4"/>
    <w:rsid w:val="00BC204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C2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B15918-1F83-4397-A4D5-2C8315A9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Company>GorDuma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cumi15</dc:creator>
  <cp:lastModifiedBy>prav02</cp:lastModifiedBy>
  <cp:revision>2</cp:revision>
  <cp:lastPrinted>2025-02-27T01:32:00Z</cp:lastPrinted>
  <dcterms:created xsi:type="dcterms:W3CDTF">2025-02-27T01:37:00Z</dcterms:created>
  <dcterms:modified xsi:type="dcterms:W3CDTF">2025-02-27T01:37:00Z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33EDBD68103E4F918F892F58A4E48BC7_13</vt:lpwstr>
  </property>
</Properties>
</file>