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73" w:rsidRDefault="00A73D70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4680" cy="74612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473" w:rsidRDefault="00A73D7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«Город Биробиджан»</w:t>
      </w:r>
    </w:p>
    <w:p w:rsidR="005F6473" w:rsidRDefault="00A73D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Еврейской автономной области</w:t>
      </w:r>
    </w:p>
    <w:p w:rsidR="005F6473" w:rsidRDefault="00A73D7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5F6473" w:rsidRDefault="00A73D70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F6473" w:rsidRDefault="00A73D70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28</w:t>
      </w:r>
      <w:bookmarkStart w:id="0" w:name="_GoBack"/>
      <w:bookmarkEnd w:id="0"/>
      <w:r>
        <w:rPr>
          <w:sz w:val="28"/>
        </w:rPr>
        <w:t>.</w:t>
      </w:r>
      <w:r>
        <w:rPr>
          <w:sz w:val="28"/>
        </w:rPr>
        <w:t>02</w:t>
      </w:r>
      <w:r>
        <w:rPr>
          <w:sz w:val="28"/>
        </w:rPr>
        <w:t>.2025</w:t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>№</w:t>
      </w:r>
      <w:r>
        <w:rPr>
          <w:sz w:val="28"/>
        </w:rPr>
        <w:t xml:space="preserve"> 80</w:t>
      </w:r>
    </w:p>
    <w:p w:rsidR="005F6473" w:rsidRDefault="00A73D70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5F6473" w:rsidRDefault="005F6473">
      <w:pPr>
        <w:rPr>
          <w:sz w:val="28"/>
          <w:szCs w:val="28"/>
        </w:rPr>
      </w:pPr>
    </w:p>
    <w:p w:rsidR="005F6473" w:rsidRDefault="00A73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городской Думы от 24.06.2010 № 321 «Об утверждении порядка определения среднемесячного заработка, </w:t>
      </w:r>
      <w:proofErr w:type="gramStart"/>
      <w:r>
        <w:rPr>
          <w:sz w:val="28"/>
          <w:szCs w:val="28"/>
        </w:rPr>
        <w:t>исходя из которого исчисляется</w:t>
      </w:r>
      <w:proofErr w:type="gramEnd"/>
      <w:r>
        <w:rPr>
          <w:sz w:val="28"/>
          <w:szCs w:val="28"/>
        </w:rPr>
        <w:t xml:space="preserve"> размер пенсии за выслугу лет лицам, замещавшим должности муниципальной службы в органах местного</w:t>
      </w:r>
      <w:r>
        <w:rPr>
          <w:sz w:val="28"/>
          <w:szCs w:val="28"/>
        </w:rPr>
        <w:t xml:space="preserve"> самоуправления муниципального образования «Город Биробиджан» Еврейской автономной области, порядка выплаты и индексации указанной пенсии» </w:t>
      </w:r>
    </w:p>
    <w:p w:rsidR="005F6473" w:rsidRDefault="005F6473">
      <w:pPr>
        <w:jc w:val="both"/>
        <w:rPr>
          <w:sz w:val="27"/>
          <w:szCs w:val="27"/>
        </w:rPr>
      </w:pPr>
    </w:p>
    <w:p w:rsidR="005F6473" w:rsidRDefault="005F6473">
      <w:pPr>
        <w:jc w:val="both"/>
        <w:rPr>
          <w:sz w:val="27"/>
          <w:szCs w:val="27"/>
        </w:rPr>
      </w:pPr>
    </w:p>
    <w:p w:rsidR="005F6473" w:rsidRDefault="00A73D70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  <w:shd w:val="clear" w:color="auto" w:fill="FFFFFF"/>
        </w:rPr>
        <w:t xml:space="preserve">от 02.03.2007 № 25–ФЗ «О муниципальной службе в Российской Федерации», </w:t>
      </w:r>
      <w:r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Еврейской автономной области от 25.04.2007 № 127–ОЗ «О некоторых вопросах муниципальной службы в Еврейской автономной области», Уставом муниципального образования «Город Биробиджан» Еврейской автономной области, городская Дума </w:t>
      </w:r>
    </w:p>
    <w:p w:rsidR="005F6473" w:rsidRDefault="00A73D70">
      <w:pPr>
        <w:jc w:val="both"/>
        <w:rPr>
          <w:sz w:val="27"/>
          <w:szCs w:val="27"/>
        </w:rPr>
      </w:pPr>
      <w:r>
        <w:rPr>
          <w:sz w:val="27"/>
          <w:szCs w:val="27"/>
        </w:rPr>
        <w:t>РЕШИЛА:</w:t>
      </w:r>
    </w:p>
    <w:p w:rsidR="005F6473" w:rsidRDefault="00A73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решен</w:t>
      </w:r>
      <w:r>
        <w:rPr>
          <w:sz w:val="28"/>
          <w:szCs w:val="28"/>
        </w:rPr>
        <w:t>ие городской Думы от 24.06.2010 № 321 (в ред. решений городской Думы от 01.12.2011 № 659, от 30.04.2014 № 1104,</w:t>
      </w:r>
      <w:proofErr w:type="gramEnd"/>
      <w:r>
        <w:rPr>
          <w:sz w:val="28"/>
          <w:szCs w:val="28"/>
        </w:rPr>
        <w:t xml:space="preserve">               от 26.01.2017 № 363, от 27.06.2019 № 666, от 28.07.2022 № 294) «Об утверждении порядка определения среднемесячного заработка, </w:t>
      </w:r>
      <w:proofErr w:type="gramStart"/>
      <w:r>
        <w:rPr>
          <w:sz w:val="28"/>
          <w:szCs w:val="28"/>
        </w:rPr>
        <w:t>исхо</w:t>
      </w:r>
      <w:r>
        <w:rPr>
          <w:sz w:val="28"/>
          <w:szCs w:val="28"/>
        </w:rPr>
        <w:t>дя из которого исчисляется</w:t>
      </w:r>
      <w:proofErr w:type="gramEnd"/>
      <w:r>
        <w:rPr>
          <w:sz w:val="28"/>
          <w:szCs w:val="28"/>
        </w:rPr>
        <w:t xml:space="preserve">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индексации указанной пе</w:t>
      </w:r>
      <w:r>
        <w:rPr>
          <w:sz w:val="28"/>
          <w:szCs w:val="28"/>
        </w:rPr>
        <w:t>нсии», следующие изменения:</w:t>
      </w:r>
    </w:p>
    <w:p w:rsidR="005F6473" w:rsidRDefault="00A73D7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В порядке определения среднемесячного заработка, исходя из которого исчисляется размер пенсии за выслугу лет лицам, замещавшим должности муниципальной службы в органах местного самоуправления  муниципального образования «Го</w:t>
      </w:r>
      <w:r>
        <w:rPr>
          <w:sz w:val="28"/>
          <w:szCs w:val="28"/>
        </w:rPr>
        <w:t>род Биробиджан» Еврейской автономной области, порядке выплаты и индексации указанной пенсии, раздел 2 «</w:t>
      </w:r>
      <w:r>
        <w:rPr>
          <w:bCs/>
          <w:sz w:val="28"/>
          <w:szCs w:val="28"/>
          <w:shd w:val="clear" w:color="auto" w:fill="FFFFFF"/>
        </w:rPr>
        <w:t>Определение порядка выплаты и индексации пенсии за выслугу лет лицам, замещавшим должности муниципальной службы в органах местного самоуправления городск</w:t>
      </w:r>
      <w:r>
        <w:rPr>
          <w:bCs/>
          <w:sz w:val="28"/>
          <w:szCs w:val="28"/>
          <w:shd w:val="clear" w:color="auto" w:fill="FFFFFF"/>
        </w:rPr>
        <w:t>ого округа» дополнить пунктом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19 следующего содержания:</w:t>
      </w:r>
    </w:p>
    <w:p w:rsidR="005F6473" w:rsidRDefault="00A73D7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lastRenderedPageBreak/>
        <w:t xml:space="preserve">«19. </w:t>
      </w:r>
      <w:proofErr w:type="gramStart"/>
      <w:r>
        <w:rPr>
          <w:bCs/>
          <w:sz w:val="28"/>
          <w:szCs w:val="28"/>
          <w:shd w:val="clear" w:color="auto" w:fill="FFFFFF"/>
        </w:rPr>
        <w:t>В связи с увеличением в централизованном порядке оклада месячного денежного содержания муниципальных служащих в органах местного самоуправления муниципального образования «Город Биробиджан» Еврей</w:t>
      </w:r>
      <w:r>
        <w:rPr>
          <w:bCs/>
          <w:sz w:val="28"/>
          <w:szCs w:val="28"/>
          <w:shd w:val="clear" w:color="auto" w:fill="FFFFFF"/>
        </w:rPr>
        <w:t xml:space="preserve">ской автономной области, установить для перерасчета пенсии за выслугу лет, назначенной до 01 марта 2025 года индекс повышения размера среднемесячного заработка, применяемого для исчисления пенсии за выслугу лет в размере 1,1 раза.».  </w:t>
      </w:r>
      <w:proofErr w:type="gramEnd"/>
    </w:p>
    <w:p w:rsidR="005F6473" w:rsidRDefault="00A73D70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1.2. В строке IV табл</w:t>
      </w:r>
      <w:r>
        <w:rPr>
          <w:sz w:val="28"/>
          <w:szCs w:val="28"/>
        </w:rPr>
        <w:t>ичной части приложения № 2 цифры «3,22» заменить цифрами «1,11».</w:t>
      </w:r>
    </w:p>
    <w:p w:rsidR="005F6473" w:rsidRDefault="00A73D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настоящее решение в сетевом издании «ЭСМИГ».</w:t>
      </w:r>
    </w:p>
    <w:p w:rsidR="005F6473" w:rsidRDefault="00A73D7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Настоящее решение вступает в силу после его официального опубликования      и   распространяется    на правоотношения, возникаю</w:t>
      </w:r>
      <w:r>
        <w:rPr>
          <w:sz w:val="27"/>
          <w:szCs w:val="27"/>
        </w:rPr>
        <w:t>щие с   01 марта 2025 года.</w:t>
      </w:r>
    </w:p>
    <w:p w:rsidR="005F6473" w:rsidRDefault="005F6473">
      <w:pPr>
        <w:jc w:val="both"/>
        <w:rPr>
          <w:sz w:val="27"/>
          <w:szCs w:val="27"/>
        </w:rPr>
      </w:pPr>
    </w:p>
    <w:p w:rsidR="005F6473" w:rsidRDefault="005F6473">
      <w:pPr>
        <w:jc w:val="both"/>
        <w:rPr>
          <w:sz w:val="27"/>
          <w:szCs w:val="27"/>
        </w:rPr>
      </w:pPr>
    </w:p>
    <w:p w:rsidR="005F6473" w:rsidRDefault="005F6473">
      <w:pPr>
        <w:jc w:val="both"/>
        <w:rPr>
          <w:sz w:val="27"/>
          <w:szCs w:val="27"/>
        </w:rPr>
      </w:pPr>
    </w:p>
    <w:p w:rsidR="005F6473" w:rsidRDefault="00A73D70">
      <w:pPr>
        <w:jc w:val="both"/>
        <w:rPr>
          <w:sz w:val="24"/>
          <w:szCs w:val="24"/>
        </w:rPr>
      </w:pPr>
      <w:r>
        <w:rPr>
          <w:sz w:val="27"/>
          <w:szCs w:val="27"/>
        </w:rPr>
        <w:t>Председатель городской Думы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С.А. </w:t>
      </w:r>
      <w:proofErr w:type="spellStart"/>
      <w:r>
        <w:rPr>
          <w:sz w:val="27"/>
          <w:szCs w:val="27"/>
        </w:rPr>
        <w:t>Радецкий</w:t>
      </w:r>
      <w:proofErr w:type="spellEnd"/>
    </w:p>
    <w:p w:rsidR="005F6473" w:rsidRDefault="005F6473">
      <w:pPr>
        <w:jc w:val="both"/>
        <w:rPr>
          <w:sz w:val="27"/>
          <w:szCs w:val="27"/>
        </w:rPr>
      </w:pPr>
    </w:p>
    <w:p w:rsidR="005F6473" w:rsidRDefault="005F6473">
      <w:pPr>
        <w:jc w:val="both"/>
        <w:rPr>
          <w:sz w:val="27"/>
          <w:szCs w:val="27"/>
        </w:rPr>
      </w:pPr>
    </w:p>
    <w:p w:rsidR="005F6473" w:rsidRDefault="00A73D70">
      <w:pPr>
        <w:jc w:val="both"/>
        <w:rPr>
          <w:sz w:val="27"/>
          <w:szCs w:val="27"/>
        </w:rPr>
      </w:pPr>
      <w:r>
        <w:rPr>
          <w:sz w:val="27"/>
          <w:szCs w:val="27"/>
        </w:rPr>
        <w:t>Мэр города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rPr>
          <w:sz w:val="27"/>
          <w:szCs w:val="27"/>
        </w:rPr>
        <w:tab/>
        <w:t xml:space="preserve">      </w:t>
      </w:r>
      <w:r w:rsidR="004D443B">
        <w:rPr>
          <w:sz w:val="27"/>
          <w:szCs w:val="27"/>
        </w:rPr>
        <w:t xml:space="preserve">   М.А. Семёнов</w:t>
      </w:r>
    </w:p>
    <w:p w:rsidR="005F6473" w:rsidRDefault="005F6473">
      <w:pPr>
        <w:jc w:val="both"/>
        <w:rPr>
          <w:sz w:val="27"/>
          <w:szCs w:val="27"/>
        </w:rPr>
      </w:pPr>
    </w:p>
    <w:sectPr w:rsidR="005F6473" w:rsidSect="005F6473">
      <w:headerReference w:type="default" r:id="rId8"/>
      <w:pgSz w:w="11906" w:h="16838"/>
      <w:pgMar w:top="1134" w:right="851" w:bottom="992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70" w:rsidRDefault="00A73D70" w:rsidP="005F6473">
      <w:r>
        <w:separator/>
      </w:r>
    </w:p>
  </w:endnote>
  <w:endnote w:type="continuationSeparator" w:id="0">
    <w:p w:rsidR="00A73D70" w:rsidRDefault="00A73D70" w:rsidP="005F6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70" w:rsidRDefault="00A73D70" w:rsidP="005F6473">
      <w:r>
        <w:separator/>
      </w:r>
    </w:p>
  </w:footnote>
  <w:footnote w:type="continuationSeparator" w:id="0">
    <w:p w:rsidR="00A73D70" w:rsidRDefault="00A73D70" w:rsidP="005F6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73" w:rsidRDefault="005F6473">
    <w:pPr>
      <w:pStyle w:val="a6"/>
      <w:jc w:val="center"/>
    </w:pPr>
    <w:r>
      <w:fldChar w:fldCharType="begin"/>
    </w:r>
    <w:r w:rsidR="00A73D70">
      <w:instrText xml:space="preserve"> PAGE   \* MERGEFORMAT </w:instrText>
    </w:r>
    <w:r>
      <w:fldChar w:fldCharType="separate"/>
    </w:r>
    <w:r w:rsidR="004D443B">
      <w:rPr>
        <w:noProof/>
      </w:rPr>
      <w:t>2</w:t>
    </w:r>
    <w:r>
      <w:fldChar w:fldCharType="end"/>
    </w:r>
  </w:p>
  <w:p w:rsidR="005F6473" w:rsidRDefault="005F64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12"/>
    <w:rsid w:val="00025C0C"/>
    <w:rsid w:val="000678D3"/>
    <w:rsid w:val="00073FD6"/>
    <w:rsid w:val="00093E41"/>
    <w:rsid w:val="000A4DDC"/>
    <w:rsid w:val="000D1679"/>
    <w:rsid w:val="000E13CE"/>
    <w:rsid w:val="000E3FB5"/>
    <w:rsid w:val="000F34AC"/>
    <w:rsid w:val="00101E6B"/>
    <w:rsid w:val="001050DD"/>
    <w:rsid w:val="0011739C"/>
    <w:rsid w:val="00117E89"/>
    <w:rsid w:val="001201AE"/>
    <w:rsid w:val="0014054D"/>
    <w:rsid w:val="001454A1"/>
    <w:rsid w:val="00154A46"/>
    <w:rsid w:val="00155B57"/>
    <w:rsid w:val="001760C8"/>
    <w:rsid w:val="001842DC"/>
    <w:rsid w:val="001C5025"/>
    <w:rsid w:val="001D160F"/>
    <w:rsid w:val="001D27E6"/>
    <w:rsid w:val="001D3E1F"/>
    <w:rsid w:val="001D6B83"/>
    <w:rsid w:val="001F1CF3"/>
    <w:rsid w:val="00211F6E"/>
    <w:rsid w:val="00235F29"/>
    <w:rsid w:val="0026764C"/>
    <w:rsid w:val="00271562"/>
    <w:rsid w:val="0028013D"/>
    <w:rsid w:val="002B407D"/>
    <w:rsid w:val="002C36DD"/>
    <w:rsid w:val="002D6CC1"/>
    <w:rsid w:val="002F6460"/>
    <w:rsid w:val="00305AD1"/>
    <w:rsid w:val="003252D6"/>
    <w:rsid w:val="003271C1"/>
    <w:rsid w:val="00341F99"/>
    <w:rsid w:val="00375A38"/>
    <w:rsid w:val="00381312"/>
    <w:rsid w:val="00382929"/>
    <w:rsid w:val="003A29F5"/>
    <w:rsid w:val="003B0E11"/>
    <w:rsid w:val="003B17F0"/>
    <w:rsid w:val="003C5D06"/>
    <w:rsid w:val="003D6CF9"/>
    <w:rsid w:val="004021E5"/>
    <w:rsid w:val="00410076"/>
    <w:rsid w:val="00422F85"/>
    <w:rsid w:val="00490623"/>
    <w:rsid w:val="004A3C00"/>
    <w:rsid w:val="004B0C5F"/>
    <w:rsid w:val="004C4ECC"/>
    <w:rsid w:val="004D2D95"/>
    <w:rsid w:val="004D443B"/>
    <w:rsid w:val="004E5ED9"/>
    <w:rsid w:val="0050258C"/>
    <w:rsid w:val="005070E2"/>
    <w:rsid w:val="00516C8F"/>
    <w:rsid w:val="0052293F"/>
    <w:rsid w:val="00557FFC"/>
    <w:rsid w:val="00573F62"/>
    <w:rsid w:val="005F6473"/>
    <w:rsid w:val="00680303"/>
    <w:rsid w:val="006B689A"/>
    <w:rsid w:val="006C7C22"/>
    <w:rsid w:val="006C7DA1"/>
    <w:rsid w:val="006F2CE0"/>
    <w:rsid w:val="00711A14"/>
    <w:rsid w:val="007637C8"/>
    <w:rsid w:val="007836C0"/>
    <w:rsid w:val="007910C5"/>
    <w:rsid w:val="007A61B0"/>
    <w:rsid w:val="007C1030"/>
    <w:rsid w:val="008055EA"/>
    <w:rsid w:val="00814815"/>
    <w:rsid w:val="0083502F"/>
    <w:rsid w:val="00843E1E"/>
    <w:rsid w:val="008517AF"/>
    <w:rsid w:val="00852A0A"/>
    <w:rsid w:val="008F6FBA"/>
    <w:rsid w:val="00916F5F"/>
    <w:rsid w:val="009325C0"/>
    <w:rsid w:val="00955A36"/>
    <w:rsid w:val="00957B58"/>
    <w:rsid w:val="00975BCF"/>
    <w:rsid w:val="00986DAD"/>
    <w:rsid w:val="009A526F"/>
    <w:rsid w:val="009B1181"/>
    <w:rsid w:val="009E597A"/>
    <w:rsid w:val="00A000E3"/>
    <w:rsid w:val="00A25D1B"/>
    <w:rsid w:val="00A2623C"/>
    <w:rsid w:val="00A2652B"/>
    <w:rsid w:val="00A26EC9"/>
    <w:rsid w:val="00A73D70"/>
    <w:rsid w:val="00AC22E5"/>
    <w:rsid w:val="00AD232B"/>
    <w:rsid w:val="00B00EEA"/>
    <w:rsid w:val="00B3066F"/>
    <w:rsid w:val="00B33191"/>
    <w:rsid w:val="00B4179C"/>
    <w:rsid w:val="00B5161A"/>
    <w:rsid w:val="00B610FE"/>
    <w:rsid w:val="00B62596"/>
    <w:rsid w:val="00B82EC7"/>
    <w:rsid w:val="00B85112"/>
    <w:rsid w:val="00BA4BEB"/>
    <w:rsid w:val="00BB78B1"/>
    <w:rsid w:val="00BC2049"/>
    <w:rsid w:val="00BC4D38"/>
    <w:rsid w:val="00BD175A"/>
    <w:rsid w:val="00BD439E"/>
    <w:rsid w:val="00C11327"/>
    <w:rsid w:val="00C11534"/>
    <w:rsid w:val="00C2626D"/>
    <w:rsid w:val="00C366DE"/>
    <w:rsid w:val="00C72A14"/>
    <w:rsid w:val="00CB3824"/>
    <w:rsid w:val="00CC1A10"/>
    <w:rsid w:val="00CD0FF9"/>
    <w:rsid w:val="00CD70C0"/>
    <w:rsid w:val="00D005CE"/>
    <w:rsid w:val="00D05756"/>
    <w:rsid w:val="00D13654"/>
    <w:rsid w:val="00D33E78"/>
    <w:rsid w:val="00D4350B"/>
    <w:rsid w:val="00D93C13"/>
    <w:rsid w:val="00DE34A9"/>
    <w:rsid w:val="00E01A0B"/>
    <w:rsid w:val="00E304A8"/>
    <w:rsid w:val="00E65471"/>
    <w:rsid w:val="00EA1751"/>
    <w:rsid w:val="00EB0CD2"/>
    <w:rsid w:val="00EF4E01"/>
    <w:rsid w:val="00F02209"/>
    <w:rsid w:val="00F14185"/>
    <w:rsid w:val="00F20684"/>
    <w:rsid w:val="00F25A36"/>
    <w:rsid w:val="00F55302"/>
    <w:rsid w:val="00FF7FD8"/>
    <w:rsid w:val="14845BF4"/>
    <w:rsid w:val="6D124DD9"/>
    <w:rsid w:val="7539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Web 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473"/>
    <w:rPr>
      <w:sz w:val="26"/>
    </w:rPr>
  </w:style>
  <w:style w:type="paragraph" w:styleId="1">
    <w:name w:val="heading 1"/>
    <w:basedOn w:val="a"/>
    <w:next w:val="a"/>
    <w:qFormat/>
    <w:rsid w:val="005F647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F6473"/>
    <w:rPr>
      <w:color w:val="0000FF"/>
      <w:u w:val="single"/>
    </w:rPr>
  </w:style>
  <w:style w:type="paragraph" w:styleId="a4">
    <w:name w:val="Balloon Text"/>
    <w:basedOn w:val="a"/>
    <w:link w:val="a5"/>
    <w:rsid w:val="005F647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F6473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5F6473"/>
    <w:pPr>
      <w:jc w:val="center"/>
    </w:pPr>
  </w:style>
  <w:style w:type="paragraph" w:styleId="a9">
    <w:name w:val="footer"/>
    <w:basedOn w:val="a"/>
    <w:link w:val="aa"/>
    <w:rsid w:val="005F6473"/>
    <w:pPr>
      <w:tabs>
        <w:tab w:val="center" w:pos="4677"/>
        <w:tab w:val="right" w:pos="9355"/>
      </w:tabs>
    </w:pPr>
  </w:style>
  <w:style w:type="paragraph" w:styleId="ab">
    <w:name w:val="List"/>
    <w:basedOn w:val="a"/>
    <w:rsid w:val="005F6473"/>
    <w:pPr>
      <w:ind w:left="283" w:hanging="283"/>
    </w:pPr>
  </w:style>
  <w:style w:type="paragraph" w:styleId="2">
    <w:name w:val="List 2"/>
    <w:basedOn w:val="a"/>
    <w:qFormat/>
    <w:rsid w:val="005F6473"/>
    <w:pPr>
      <w:ind w:left="566" w:hanging="283"/>
    </w:pPr>
  </w:style>
  <w:style w:type="table" w:styleId="ac">
    <w:name w:val="Table Grid"/>
    <w:basedOn w:val="a1"/>
    <w:qFormat/>
    <w:rsid w:val="005F6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qFormat/>
    <w:rsid w:val="005F647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a7">
    <w:name w:val="Верхний колонтитул Знак"/>
    <w:basedOn w:val="a0"/>
    <w:link w:val="a6"/>
    <w:uiPriority w:val="99"/>
    <w:qFormat/>
    <w:rsid w:val="005F6473"/>
    <w:rPr>
      <w:sz w:val="26"/>
    </w:rPr>
  </w:style>
  <w:style w:type="character" w:customStyle="1" w:styleId="aa">
    <w:name w:val="Нижний колонтитул Знак"/>
    <w:basedOn w:val="a0"/>
    <w:link w:val="a9"/>
    <w:rsid w:val="005F6473"/>
    <w:rPr>
      <w:sz w:val="26"/>
    </w:rPr>
  </w:style>
  <w:style w:type="character" w:customStyle="1" w:styleId="a5">
    <w:name w:val="Текст выноски Знак"/>
    <w:basedOn w:val="a0"/>
    <w:link w:val="a4"/>
    <w:qFormat/>
    <w:rsid w:val="005F647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F6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E52A92-B5D1-473D-A287-DD339B2D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>GorDuma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duma02</cp:lastModifiedBy>
  <cp:revision>4</cp:revision>
  <cp:lastPrinted>2025-02-27T01:32:00Z</cp:lastPrinted>
  <dcterms:created xsi:type="dcterms:W3CDTF">2025-02-27T01:37:00Z</dcterms:created>
  <dcterms:modified xsi:type="dcterms:W3CDTF">2025-02-28T01:28:00Z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33EDBD68103E4F918F892F58A4E48BC7_13</vt:lpwstr>
  </property>
</Properties>
</file>