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4CA6B">
      <w:pPr>
        <w:widowControl w:val="0"/>
        <w:autoSpaceDE w:val="0"/>
        <w:autoSpaceDN w:val="0"/>
        <w:adjustRightInd w:val="0"/>
        <w:outlineLvl w:val="0"/>
        <w:rPr>
          <w:color w:val="FFFFFF"/>
          <w:sz w:val="28"/>
          <w:szCs w:val="28"/>
        </w:rPr>
      </w:pPr>
      <w:bookmarkStart w:id="0" w:name="Par36"/>
      <w:bookmarkEnd w:id="0"/>
      <w:r>
        <w:rPr>
          <w:color w:val="FFFFFF"/>
          <w:sz w:val="28"/>
          <w:szCs w:val="28"/>
        </w:rPr>
        <w:t xml:space="preserve">начальник управленя                  </w:t>
      </w:r>
    </w:p>
    <w:p w14:paraId="75980498">
      <w:pPr>
        <w:jc w:val="center"/>
        <w:rPr>
          <w:sz w:val="28"/>
          <w:szCs w:val="28"/>
        </w:rPr>
      </w:pPr>
      <w:r>
        <w:rPr>
          <w:sz w:val="28"/>
          <w:szCs w:val="28"/>
        </w:rPr>
        <w:pict>
          <v:shape id="_x0000_s1032" o:spid="_x0000_s1032" o:spt="202" type="#_x0000_t202" style="position:absolute;left:0pt;margin-left:379.65pt;margin-top:-2.85pt;height:63pt;width:93.6pt;z-index:251659264;mso-width-relative:page;mso-height-relative:page;" filled="f" stroked="f" coordsize="21600,21600" o:allowincell="f">
            <v:path/>
            <v:fill on="f" focussize="0,0"/>
            <v:stroke on="f" joinstyle="miter"/>
            <v:imagedata o:title=""/>
            <o:lock v:ext="edit"/>
            <v:textbox>
              <w:txbxContent>
                <w:p w14:paraId="1A858802">
                  <w:pPr>
                    <w:jc w:val="right"/>
                    <w:rPr>
                      <w:sz w:val="28"/>
                      <w:szCs w:val="28"/>
                    </w:rPr>
                  </w:pPr>
                </w:p>
                <w:p w14:paraId="713D6BFE">
                  <w:pPr>
                    <w:jc w:val="right"/>
                    <w:rPr>
                      <w:sz w:val="28"/>
                      <w:szCs w:val="28"/>
                    </w:rPr>
                  </w:pPr>
                </w:p>
                <w:p w14:paraId="736A3E9A">
                  <w:pPr>
                    <w:jc w:val="right"/>
                    <w:rPr>
                      <w:sz w:val="28"/>
                      <w:szCs w:val="28"/>
                    </w:rPr>
                  </w:pPr>
                </w:p>
              </w:txbxContent>
            </v:textbox>
          </v:shape>
        </w:pict>
      </w:r>
      <w:r>
        <w:rPr>
          <w:sz w:val="28"/>
          <w:szCs w:val="28"/>
        </w:rPr>
        <w:drawing>
          <wp:inline distT="0" distB="0" distL="0" distR="0">
            <wp:extent cx="609600" cy="742950"/>
            <wp:effectExtent l="19050" t="0" r="0" b="0"/>
            <wp:docPr id="2" name="Рисунок 5"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GerbBW"/>
                    <pic:cNvPicPr>
                      <a:picLocks noChangeAspect="1" noChangeArrowheads="1"/>
                    </pic:cNvPicPr>
                  </pic:nvPicPr>
                  <pic:blipFill>
                    <a:blip r:embed="rId6" cstate="print"/>
                    <a:srcRect/>
                    <a:stretch>
                      <a:fillRect/>
                    </a:stretch>
                  </pic:blipFill>
                  <pic:spPr>
                    <a:xfrm>
                      <a:off x="0" y="0"/>
                      <a:ext cx="609600" cy="742950"/>
                    </a:xfrm>
                    <a:prstGeom prst="rect">
                      <a:avLst/>
                    </a:prstGeom>
                    <a:noFill/>
                    <a:ln w="9525">
                      <a:noFill/>
                      <a:miter lim="800000"/>
                      <a:headEnd/>
                      <a:tailEnd/>
                    </a:ln>
                  </pic:spPr>
                </pic:pic>
              </a:graphicData>
            </a:graphic>
          </wp:inline>
        </w:drawing>
      </w:r>
    </w:p>
    <w:p w14:paraId="0BA2D726">
      <w:pPr>
        <w:jc w:val="center"/>
        <w:rPr>
          <w:b/>
          <w:sz w:val="28"/>
          <w:szCs w:val="28"/>
        </w:rPr>
      </w:pPr>
      <w:r>
        <w:rPr>
          <w:b/>
          <w:sz w:val="28"/>
          <w:szCs w:val="28"/>
        </w:rPr>
        <w:t>Муниципальное образование «Город Биробиджан»</w:t>
      </w:r>
    </w:p>
    <w:p w14:paraId="40EE5D49">
      <w:pPr>
        <w:spacing w:line="360" w:lineRule="auto"/>
        <w:jc w:val="center"/>
        <w:rPr>
          <w:b/>
          <w:sz w:val="28"/>
          <w:szCs w:val="28"/>
        </w:rPr>
      </w:pPr>
      <w:r>
        <w:rPr>
          <w:b/>
          <w:sz w:val="28"/>
          <w:szCs w:val="28"/>
        </w:rPr>
        <w:t>Еврейской автономной области</w:t>
      </w:r>
    </w:p>
    <w:p w14:paraId="077C9445">
      <w:pPr>
        <w:pStyle w:val="2"/>
        <w:jc w:val="center"/>
        <w:rPr>
          <w:b/>
          <w:szCs w:val="28"/>
        </w:rPr>
      </w:pPr>
      <w:r>
        <w:rPr>
          <w:b/>
          <w:szCs w:val="28"/>
        </w:rPr>
        <w:t>ГОРОДСКАЯ ДУМА</w:t>
      </w:r>
    </w:p>
    <w:p w14:paraId="70274F73">
      <w:pPr>
        <w:pStyle w:val="2"/>
        <w:jc w:val="center"/>
        <w:rPr>
          <w:szCs w:val="28"/>
        </w:rPr>
      </w:pPr>
      <w:r>
        <w:rPr>
          <w:b/>
          <w:szCs w:val="28"/>
        </w:rPr>
        <w:t>РЕШЕНИЕ</w:t>
      </w:r>
    </w:p>
    <w:p w14:paraId="722CA9A1">
      <w:pPr>
        <w:tabs>
          <w:tab w:val="left" w:pos="8280"/>
        </w:tabs>
        <w:jc w:val="both"/>
        <w:rPr>
          <w:rFonts w:hint="default"/>
          <w:sz w:val="28"/>
          <w:szCs w:val="28"/>
          <w:lang w:val="ru-RU"/>
        </w:rPr>
      </w:pPr>
      <w:r>
        <w:rPr>
          <w:rFonts w:hint="default"/>
          <w:sz w:val="28"/>
          <w:szCs w:val="28"/>
          <w:lang w:val="ru-RU"/>
        </w:rPr>
        <w:t>27</w:t>
      </w:r>
      <w:bookmarkStart w:id="1" w:name="_GoBack"/>
      <w:bookmarkEnd w:id="1"/>
      <w:r>
        <w:rPr>
          <w:sz w:val="28"/>
          <w:szCs w:val="28"/>
        </w:rPr>
        <w:t>.</w:t>
      </w:r>
      <w:r>
        <w:rPr>
          <w:rFonts w:hint="default"/>
          <w:sz w:val="28"/>
          <w:szCs w:val="28"/>
          <w:lang w:val="ru-RU"/>
        </w:rPr>
        <w:t>02</w:t>
      </w:r>
      <w:r>
        <w:rPr>
          <w:sz w:val="28"/>
          <w:szCs w:val="28"/>
        </w:rPr>
        <w:t>.20</w:t>
      </w:r>
      <w:r>
        <w:rPr>
          <w:rFonts w:hint="default"/>
          <w:sz w:val="28"/>
          <w:szCs w:val="28"/>
          <w:lang w:val="ru-RU"/>
        </w:rPr>
        <w:t>25</w:t>
      </w:r>
      <w:r>
        <w:rPr>
          <w:sz w:val="28"/>
          <w:szCs w:val="28"/>
        </w:rPr>
        <w:tab/>
      </w:r>
      <w:r>
        <w:rPr>
          <w:rFonts w:hint="default"/>
          <w:sz w:val="28"/>
          <w:szCs w:val="28"/>
          <w:lang w:val="ru-RU"/>
        </w:rPr>
        <w:t xml:space="preserve">      </w:t>
      </w:r>
      <w:r>
        <w:rPr>
          <w:sz w:val="28"/>
          <w:szCs w:val="28"/>
        </w:rPr>
        <w:t>№</w:t>
      </w:r>
      <w:r>
        <w:rPr>
          <w:rFonts w:hint="default"/>
          <w:sz w:val="28"/>
          <w:szCs w:val="28"/>
          <w:lang w:val="ru-RU"/>
        </w:rPr>
        <w:t xml:space="preserve"> 78</w:t>
      </w:r>
    </w:p>
    <w:p w14:paraId="70D77161">
      <w:pPr>
        <w:tabs>
          <w:tab w:val="left" w:pos="8280"/>
        </w:tabs>
        <w:jc w:val="center"/>
        <w:rPr>
          <w:sz w:val="28"/>
          <w:szCs w:val="28"/>
        </w:rPr>
      </w:pPr>
      <w:r>
        <w:rPr>
          <w:sz w:val="28"/>
          <w:szCs w:val="28"/>
        </w:rPr>
        <w:t>г. Биробиджан</w:t>
      </w:r>
    </w:p>
    <w:p w14:paraId="6D1967B9">
      <w:pPr>
        <w:widowControl w:val="0"/>
        <w:autoSpaceDE w:val="0"/>
        <w:autoSpaceDN w:val="0"/>
        <w:adjustRightInd w:val="0"/>
        <w:outlineLvl w:val="0"/>
        <w:rPr>
          <w:sz w:val="28"/>
          <w:szCs w:val="28"/>
        </w:rPr>
      </w:pPr>
    </w:p>
    <w:p w14:paraId="653CBA01">
      <w:pPr>
        <w:jc w:val="both"/>
        <w:rPr>
          <w:sz w:val="28"/>
          <w:szCs w:val="28"/>
        </w:rPr>
      </w:pPr>
      <w:r>
        <w:rPr>
          <w:sz w:val="28"/>
          <w:szCs w:val="28"/>
        </w:rPr>
        <w:t>О внесении изменения в решение городской Думы от</w:t>
      </w:r>
      <w:r>
        <w:rPr>
          <w:sz w:val="28"/>
          <w:szCs w:val="28"/>
          <w:lang w:val="en-US"/>
        </w:rPr>
        <w:t> </w:t>
      </w:r>
      <w:r>
        <w:rPr>
          <w:sz w:val="28"/>
          <w:szCs w:val="28"/>
        </w:rPr>
        <w:t xml:space="preserve">09.12.2008 № 858 «Об утверждении правил землепользования и застройки муниципального образования «Город Биробиджан» Еврейской автономной области» </w:t>
      </w:r>
    </w:p>
    <w:p w14:paraId="4B9BE46C">
      <w:pPr>
        <w:jc w:val="both"/>
        <w:rPr>
          <w:sz w:val="28"/>
          <w:szCs w:val="28"/>
        </w:rPr>
      </w:pPr>
    </w:p>
    <w:p w14:paraId="59AD6395">
      <w:pPr>
        <w:jc w:val="both"/>
        <w:rPr>
          <w:sz w:val="28"/>
          <w:szCs w:val="28"/>
        </w:rPr>
      </w:pPr>
    </w:p>
    <w:p w14:paraId="205E7E70">
      <w:pPr>
        <w:ind w:firstLine="709"/>
        <w:jc w:val="both"/>
        <w:rPr>
          <w:sz w:val="28"/>
          <w:szCs w:val="28"/>
        </w:rPr>
      </w:pPr>
      <w:r>
        <w:rPr>
          <w:sz w:val="28"/>
          <w:szCs w:val="28"/>
        </w:rPr>
        <w:t>В соответствии с Уставом муниципального образования «Город Биробиджан» Еврейской автономной области, городская Дума</w:t>
      </w:r>
    </w:p>
    <w:p w14:paraId="7FB26151">
      <w:pPr>
        <w:jc w:val="both"/>
        <w:rPr>
          <w:sz w:val="28"/>
          <w:szCs w:val="28"/>
        </w:rPr>
      </w:pPr>
      <w:r>
        <w:rPr>
          <w:sz w:val="28"/>
          <w:szCs w:val="28"/>
        </w:rPr>
        <w:t>РЕШИЛА:</w:t>
      </w:r>
    </w:p>
    <w:p w14:paraId="47246B83">
      <w:pPr>
        <w:autoSpaceDE w:val="0"/>
        <w:autoSpaceDN w:val="0"/>
        <w:adjustRightInd w:val="0"/>
        <w:ind w:firstLine="709"/>
        <w:jc w:val="both"/>
        <w:rPr>
          <w:sz w:val="28"/>
          <w:szCs w:val="28"/>
        </w:rPr>
      </w:pPr>
      <w:r>
        <w:rPr>
          <w:sz w:val="28"/>
          <w:szCs w:val="28"/>
        </w:rPr>
        <w:t xml:space="preserve">1. Внести в решение городской Думы от 09.12.2008 № 858                      (в редакций городской Думы от 26.02.2010 </w:t>
      </w:r>
      <w:r>
        <w:fldChar w:fldCharType="begin"/>
      </w:r>
      <w:r>
        <w:instrText xml:space="preserve"> HYPERLINK "consultantplus://offline/ref=C6A42088031E72C69E2AE6365B80C143971BA0791659C0BF4204C06932A1E6EAC53FD88B32F9F8015C1A1AB126G" </w:instrText>
      </w:r>
      <w:r>
        <w:fldChar w:fldCharType="separate"/>
      </w:r>
      <w:r>
        <w:rPr>
          <w:sz w:val="28"/>
          <w:szCs w:val="28"/>
        </w:rPr>
        <w:t>№ 242</w:t>
      </w:r>
      <w:r>
        <w:rPr>
          <w:sz w:val="28"/>
          <w:szCs w:val="28"/>
        </w:rPr>
        <w:fldChar w:fldCharType="end"/>
      </w:r>
      <w:r>
        <w:rPr>
          <w:sz w:val="28"/>
          <w:szCs w:val="28"/>
        </w:rPr>
        <w:t xml:space="preserve">, от 30.09.2010 </w:t>
      </w:r>
      <w:r>
        <w:fldChar w:fldCharType="begin"/>
      </w:r>
      <w:r>
        <w:instrText xml:space="preserve"> HYPERLINK "consultantplus://offline/ref=C6A42088031E72C69E2AE6365B80C143971BA0791657C6BB4C04C06932A1E6EAC53FD88B32F9F8015C1A1AB126G" </w:instrText>
      </w:r>
      <w:r>
        <w:fldChar w:fldCharType="separate"/>
      </w:r>
      <w:r>
        <w:rPr>
          <w:sz w:val="28"/>
          <w:szCs w:val="28"/>
        </w:rPr>
        <w:t>№ 346</w:t>
      </w:r>
      <w:r>
        <w:rPr>
          <w:sz w:val="28"/>
          <w:szCs w:val="28"/>
        </w:rPr>
        <w:fldChar w:fldCharType="end"/>
      </w:r>
      <w:r>
        <w:rPr>
          <w:sz w:val="28"/>
          <w:szCs w:val="28"/>
        </w:rPr>
        <w:t xml:space="preserve">, от 31.03.2011 </w:t>
      </w:r>
      <w:r>
        <w:fldChar w:fldCharType="begin"/>
      </w:r>
      <w:r>
        <w:instrText xml:space="preserve"> HYPERLINK "consultantplus://offline/ref=C6A42088031E72C69E2AE6365B80C143971BA079155FCBBF4104C06932A1E6EAC53FD88B32F9F8015C1A1AB127G" </w:instrText>
      </w:r>
      <w:r>
        <w:fldChar w:fldCharType="separate"/>
      </w:r>
      <w:r>
        <w:rPr>
          <w:sz w:val="28"/>
          <w:szCs w:val="28"/>
        </w:rPr>
        <w:t>№ 527</w:t>
      </w:r>
      <w:r>
        <w:rPr>
          <w:sz w:val="28"/>
          <w:szCs w:val="28"/>
        </w:rPr>
        <w:fldChar w:fldCharType="end"/>
      </w:r>
      <w:r>
        <w:rPr>
          <w:sz w:val="28"/>
          <w:szCs w:val="28"/>
        </w:rPr>
        <w:t xml:space="preserve">, от 27.10.2011 </w:t>
      </w:r>
      <w:r>
        <w:fldChar w:fldCharType="begin"/>
      </w:r>
      <w:r>
        <w:instrText xml:space="preserve"> HYPERLINK "consultantplus://offline/ref=C6A42088031E72C69E2AE6365B80C143971BA079155AC3BB4304C06932A1E6EAC53FD88B32F9F8015C1A1AB127G" </w:instrText>
      </w:r>
      <w:r>
        <w:fldChar w:fldCharType="separate"/>
      </w:r>
      <w:r>
        <w:rPr>
          <w:sz w:val="28"/>
          <w:szCs w:val="28"/>
        </w:rPr>
        <w:t>№ 652</w:t>
      </w:r>
      <w:r>
        <w:rPr>
          <w:sz w:val="28"/>
          <w:szCs w:val="28"/>
        </w:rPr>
        <w:fldChar w:fldCharType="end"/>
      </w:r>
      <w:r>
        <w:rPr>
          <w:sz w:val="28"/>
          <w:szCs w:val="28"/>
        </w:rPr>
        <w:t xml:space="preserve">, от 29.03.2012 </w:t>
      </w:r>
      <w:r>
        <w:fldChar w:fldCharType="begin"/>
      </w:r>
      <w:r>
        <w:instrText xml:space="preserve"> HYPERLINK "consultantplus://offline/ref=C6A42088031E72C69E2AE6365B80C143971BA079155BC4BC4504C06932A1E6EAC53FD88B32F9F8015C1A1AB127G" </w:instrText>
      </w:r>
      <w:r>
        <w:fldChar w:fldCharType="separate"/>
      </w:r>
      <w:r>
        <w:rPr>
          <w:sz w:val="28"/>
          <w:szCs w:val="28"/>
        </w:rPr>
        <w:t>№ 738</w:t>
      </w:r>
      <w:r>
        <w:rPr>
          <w:sz w:val="28"/>
          <w:szCs w:val="28"/>
        </w:rPr>
        <w:fldChar w:fldCharType="end"/>
      </w:r>
      <w:r>
        <w:rPr>
          <w:sz w:val="28"/>
          <w:szCs w:val="28"/>
        </w:rPr>
        <w:t xml:space="preserve">, от 31.01.2013 </w:t>
      </w:r>
      <w:r>
        <w:fldChar w:fldCharType="begin"/>
      </w:r>
      <w:r>
        <w:instrText xml:space="preserve"> HYPERLINK "consultantplus://offline/ref=C6A42088031E72C69E2AE6365B80C143971BA0791557C5BD4704C06932A1E6EAC53FD88B32F9F8015C1A1AB127G" </w:instrText>
      </w:r>
      <w:r>
        <w:fldChar w:fldCharType="separate"/>
      </w:r>
      <w:r>
        <w:rPr>
          <w:sz w:val="28"/>
          <w:szCs w:val="28"/>
        </w:rPr>
        <w:t>№ 883</w:t>
      </w:r>
      <w:r>
        <w:rPr>
          <w:sz w:val="28"/>
          <w:szCs w:val="28"/>
        </w:rPr>
        <w:fldChar w:fldCharType="end"/>
      </w:r>
      <w:r>
        <w:rPr>
          <w:sz w:val="28"/>
          <w:szCs w:val="28"/>
        </w:rPr>
        <w:t xml:space="preserve">, от 25.04.2013 </w:t>
      </w:r>
      <w:r>
        <w:fldChar w:fldCharType="begin"/>
      </w:r>
      <w:r>
        <w:instrText xml:space="preserve"> HYPERLINK "consultantplus://offline/ref=C6A42088031E72C69E2AE6365B80C143971BA079145ECBB84204C06932A1E6EAC53FD88B32F9F8015C1A1AB127G" </w:instrText>
      </w:r>
      <w:r>
        <w:fldChar w:fldCharType="separate"/>
      </w:r>
      <w:r>
        <w:rPr>
          <w:sz w:val="28"/>
          <w:szCs w:val="28"/>
        </w:rPr>
        <w:t>№ 939</w:t>
      </w:r>
      <w:r>
        <w:rPr>
          <w:sz w:val="28"/>
          <w:szCs w:val="28"/>
        </w:rPr>
        <w:fldChar w:fldCharType="end"/>
      </w:r>
      <w:r>
        <w:rPr>
          <w:sz w:val="28"/>
          <w:szCs w:val="28"/>
        </w:rPr>
        <w:t xml:space="preserve">, от 27.06.2013 </w:t>
      </w:r>
      <w:r>
        <w:fldChar w:fldCharType="begin"/>
      </w:r>
      <w:r>
        <w:instrText xml:space="preserve"> HYPERLINK "consultantplus://offline/ref=C6A42088031E72C69E2AE6365B80C143971BA079145FC6BB4C04C06932A1E6EAC53FD88B32F9F8015C1A1AB127G" </w:instrText>
      </w:r>
      <w:r>
        <w:fldChar w:fldCharType="separate"/>
      </w:r>
      <w:r>
        <w:rPr>
          <w:sz w:val="28"/>
          <w:szCs w:val="28"/>
        </w:rPr>
        <w:t>№ 954</w:t>
      </w:r>
      <w:r>
        <w:rPr>
          <w:sz w:val="28"/>
          <w:szCs w:val="28"/>
        </w:rPr>
        <w:fldChar w:fldCharType="end"/>
      </w:r>
      <w:r>
        <w:rPr>
          <w:sz w:val="28"/>
          <w:szCs w:val="28"/>
        </w:rPr>
        <w:t xml:space="preserve">, от 28.11.2013 </w:t>
      </w:r>
      <w:r>
        <w:fldChar w:fldCharType="begin"/>
      </w:r>
      <w:r>
        <w:instrText xml:space="preserve"> HYPERLINK "consultantplus://offline/ref=C6A42088031E72C69E2AE6365B80C143971BA079145DC7B24404C06932A1E6EAC53FD88B32F9F8015C1A1AB127G" </w:instrText>
      </w:r>
      <w:r>
        <w:fldChar w:fldCharType="separate"/>
      </w:r>
      <w:r>
        <w:rPr>
          <w:sz w:val="28"/>
          <w:szCs w:val="28"/>
        </w:rPr>
        <w:t>№ 1020</w:t>
      </w:r>
      <w:r>
        <w:rPr>
          <w:sz w:val="28"/>
          <w:szCs w:val="28"/>
        </w:rPr>
        <w:fldChar w:fldCharType="end"/>
      </w:r>
      <w:r>
        <w:rPr>
          <w:sz w:val="28"/>
          <w:szCs w:val="28"/>
        </w:rPr>
        <w:t xml:space="preserve">, от 12.03.2014 </w:t>
      </w:r>
      <w:r>
        <w:fldChar w:fldCharType="begin"/>
      </w:r>
      <w:r>
        <w:instrText xml:space="preserve"> HYPERLINK "consultantplus://offline/ref=C6A42088031E72C69E2AE6365B80C143971BA079145BC3BB4104C06932A1E6EAC53FD88B32F9F8015C1A1AB127G" </w:instrText>
      </w:r>
      <w:r>
        <w:fldChar w:fldCharType="separate"/>
      </w:r>
      <w:r>
        <w:rPr>
          <w:sz w:val="28"/>
          <w:szCs w:val="28"/>
        </w:rPr>
        <w:t>№ 1081</w:t>
      </w:r>
      <w:r>
        <w:rPr>
          <w:sz w:val="28"/>
          <w:szCs w:val="28"/>
        </w:rPr>
        <w:fldChar w:fldCharType="end"/>
      </w:r>
      <w:r>
        <w:rPr>
          <w:sz w:val="28"/>
          <w:szCs w:val="28"/>
        </w:rPr>
        <w:t xml:space="preserve">, от 31.07.2014 </w:t>
      </w:r>
      <w:r>
        <w:fldChar w:fldCharType="begin"/>
      </w:r>
      <w:r>
        <w:instrText xml:space="preserve"> HYPERLINK "consultantplus://offline/ref=C6A42088031E72C69E2AE6365B80C143971BA0791458CAB84604C06932A1E6EAC53FD88B32F9F8015C1A1AB127G" </w:instrText>
      </w:r>
      <w:r>
        <w:fldChar w:fldCharType="separate"/>
      </w:r>
      <w:r>
        <w:rPr>
          <w:sz w:val="28"/>
          <w:szCs w:val="28"/>
        </w:rPr>
        <w:t>№ 1148</w:t>
      </w:r>
      <w:r>
        <w:rPr>
          <w:sz w:val="28"/>
          <w:szCs w:val="28"/>
        </w:rPr>
        <w:fldChar w:fldCharType="end"/>
      </w:r>
      <w:r>
        <w:rPr>
          <w:sz w:val="28"/>
          <w:szCs w:val="28"/>
        </w:rPr>
        <w:t xml:space="preserve">, от 27.11.2014 </w:t>
      </w:r>
      <w:r>
        <w:fldChar w:fldCharType="begin"/>
      </w:r>
      <w:r>
        <w:instrText xml:space="preserve"> HYPERLINK "consultantplus://offline/ref=C6A42088031E72C69E2AE6365B80C143971BA0791456C7BB4004C06932A1E6EAC53FD88B32F9F8015C1A1AB127G" </w:instrText>
      </w:r>
      <w:r>
        <w:fldChar w:fldCharType="separate"/>
      </w:r>
      <w:r>
        <w:rPr>
          <w:sz w:val="28"/>
          <w:szCs w:val="28"/>
        </w:rPr>
        <w:t>№ 32</w:t>
      </w:r>
      <w:r>
        <w:rPr>
          <w:sz w:val="28"/>
          <w:szCs w:val="28"/>
        </w:rPr>
        <w:fldChar w:fldCharType="end"/>
      </w:r>
      <w:r>
        <w:rPr>
          <w:sz w:val="28"/>
          <w:szCs w:val="28"/>
        </w:rPr>
        <w:t xml:space="preserve">, от 30.04.2015 </w:t>
      </w:r>
      <w:r>
        <w:fldChar w:fldCharType="begin"/>
      </w:r>
      <w:r>
        <w:instrText xml:space="preserve"> HYPERLINK "consultantplus://offline/ref=C6A42088031E72C69E2AE6365B80C143971BA079135EC1B24604C06932A1E6EAC53FD88B32F9F8015C1A1AB127G" </w:instrText>
      </w:r>
      <w:r>
        <w:fldChar w:fldCharType="separate"/>
      </w:r>
      <w:r>
        <w:rPr>
          <w:sz w:val="28"/>
          <w:szCs w:val="28"/>
        </w:rPr>
        <w:t>№ 123</w:t>
      </w:r>
      <w:r>
        <w:rPr>
          <w:sz w:val="28"/>
          <w:szCs w:val="28"/>
        </w:rPr>
        <w:fldChar w:fldCharType="end"/>
      </w:r>
      <w:r>
        <w:rPr>
          <w:sz w:val="28"/>
          <w:szCs w:val="28"/>
        </w:rPr>
        <w:t xml:space="preserve">, от 25.06.2015 </w:t>
      </w:r>
      <w:r>
        <w:fldChar w:fldCharType="begin"/>
      </w:r>
      <w:r>
        <w:instrText xml:space="preserve"> HYPERLINK "consultantplus://offline/ref=C6A42088031E72C69E2AE6365B80C143971BA079135FC2B84504C06932A1E6EAC53FD88B32F9F8015C1A1AB127G" </w:instrText>
      </w:r>
      <w:r>
        <w:fldChar w:fldCharType="separate"/>
      </w:r>
      <w:r>
        <w:rPr>
          <w:sz w:val="28"/>
          <w:szCs w:val="28"/>
        </w:rPr>
        <w:t>№ 150</w:t>
      </w:r>
      <w:r>
        <w:rPr>
          <w:sz w:val="28"/>
          <w:szCs w:val="28"/>
        </w:rPr>
        <w:fldChar w:fldCharType="end"/>
      </w:r>
      <w:r>
        <w:rPr>
          <w:sz w:val="28"/>
          <w:szCs w:val="28"/>
        </w:rPr>
        <w:t xml:space="preserve">, от 29.10.2015 </w:t>
      </w:r>
      <w:r>
        <w:fldChar w:fldCharType="begin"/>
      </w:r>
      <w:r>
        <w:instrText xml:space="preserve"> HYPERLINK "consultantplus://offline/ref=C6A42088031E72C69E2AE6365B80C143971BA079135CC6BF4D04C06932A1E6EAC53FD88B32F9F8015C1A1AB127G" </w:instrText>
      </w:r>
      <w:r>
        <w:fldChar w:fldCharType="separate"/>
      </w:r>
      <w:r>
        <w:rPr>
          <w:sz w:val="28"/>
          <w:szCs w:val="28"/>
        </w:rPr>
        <w:t>№ 187</w:t>
      </w:r>
      <w:r>
        <w:rPr>
          <w:sz w:val="28"/>
          <w:szCs w:val="28"/>
        </w:rPr>
        <w:fldChar w:fldCharType="end"/>
      </w:r>
      <w:r>
        <w:rPr>
          <w:sz w:val="28"/>
          <w:szCs w:val="28"/>
        </w:rPr>
        <w:t xml:space="preserve">, от 29.09.2016 </w:t>
      </w:r>
      <w:r>
        <w:fldChar w:fldCharType="begin"/>
      </w:r>
      <w:r>
        <w:instrText xml:space="preserve"> HYPERLINK "consultantplus://offline/ref=C6A42088031E72C69E2AE6365B80C143971BA0791358C6BA4C04C06932A1E6EAC53FD88B32F9F8015C1A1AB127G" </w:instrText>
      </w:r>
      <w:r>
        <w:fldChar w:fldCharType="separate"/>
      </w:r>
      <w:r>
        <w:rPr>
          <w:sz w:val="28"/>
          <w:szCs w:val="28"/>
        </w:rPr>
        <w:t>№ 303</w:t>
      </w:r>
      <w:r>
        <w:rPr>
          <w:sz w:val="28"/>
          <w:szCs w:val="28"/>
        </w:rPr>
        <w:fldChar w:fldCharType="end"/>
      </w:r>
      <w:r>
        <w:rPr>
          <w:sz w:val="28"/>
          <w:szCs w:val="28"/>
        </w:rPr>
        <w:t xml:space="preserve">, от 06.03.2017 </w:t>
      </w:r>
      <w:r>
        <w:fldChar w:fldCharType="begin"/>
      </w:r>
      <w:r>
        <w:instrText xml:space="preserve"> HYPERLINK "consultantplus://offline/ref=C6A42088031E72C69E2AE6365B80C143971BA0791356CBBD4104C06932A1E6EAC53FD88B32F9F8015C1A1AB127G" </w:instrText>
      </w:r>
      <w:r>
        <w:fldChar w:fldCharType="separate"/>
      </w:r>
      <w:r>
        <w:rPr>
          <w:sz w:val="28"/>
          <w:szCs w:val="28"/>
        </w:rPr>
        <w:t>№ 387</w:t>
      </w:r>
      <w:r>
        <w:rPr>
          <w:sz w:val="28"/>
          <w:szCs w:val="28"/>
        </w:rPr>
        <w:fldChar w:fldCharType="end"/>
      </w:r>
      <w:r>
        <w:rPr>
          <w:sz w:val="28"/>
          <w:szCs w:val="28"/>
        </w:rPr>
        <w:t xml:space="preserve">, от 30.03.2017 </w:t>
      </w:r>
      <w:r>
        <w:fldChar w:fldCharType="begin"/>
      </w:r>
      <w:r>
        <w:instrText xml:space="preserve"> HYPERLINK "consultantplus://offline/ref=C6A42088031E72C69E2AE6365B80C143971BA0791357C2B34304C06932A1E6EAC53FD88B32F9F8015C1A1AB127G" </w:instrText>
      </w:r>
      <w:r>
        <w:fldChar w:fldCharType="separate"/>
      </w:r>
      <w:r>
        <w:rPr>
          <w:sz w:val="28"/>
          <w:szCs w:val="28"/>
        </w:rPr>
        <w:t>№ 391</w:t>
      </w:r>
      <w:r>
        <w:rPr>
          <w:sz w:val="28"/>
          <w:szCs w:val="28"/>
        </w:rPr>
        <w:fldChar w:fldCharType="end"/>
      </w:r>
      <w:r>
        <w:rPr>
          <w:sz w:val="28"/>
          <w:szCs w:val="28"/>
        </w:rPr>
        <w:t xml:space="preserve">, от 26.04.2017 </w:t>
      </w:r>
      <w:r>
        <w:fldChar w:fldCharType="begin"/>
      </w:r>
      <w:r>
        <w:instrText xml:space="preserve"> HYPERLINK "consultantplus://offline/ref=C6A42088031E72C69E2AE6365B80C143971BA0791357C5B94104C06932A1E6EAC53FD88B32F9F8015C1A1AB127G" </w:instrText>
      </w:r>
      <w:r>
        <w:fldChar w:fldCharType="separate"/>
      </w:r>
      <w:r>
        <w:rPr>
          <w:sz w:val="28"/>
          <w:szCs w:val="28"/>
        </w:rPr>
        <w:t>№ 404</w:t>
      </w:r>
      <w:r>
        <w:rPr>
          <w:sz w:val="28"/>
          <w:szCs w:val="28"/>
        </w:rPr>
        <w:fldChar w:fldCharType="end"/>
      </w:r>
      <w:r>
        <w:rPr>
          <w:sz w:val="28"/>
          <w:szCs w:val="28"/>
        </w:rPr>
        <w:t>, от</w:t>
      </w:r>
      <w:r>
        <w:rPr>
          <w:sz w:val="28"/>
          <w:szCs w:val="28"/>
          <w:lang w:val="en-US"/>
        </w:rPr>
        <w:t> </w:t>
      </w:r>
      <w:r>
        <w:rPr>
          <w:sz w:val="28"/>
          <w:szCs w:val="28"/>
        </w:rPr>
        <w:t xml:space="preserve">28.09.2017 </w:t>
      </w:r>
      <w:r>
        <w:fldChar w:fldCharType="begin"/>
      </w:r>
      <w:r>
        <w:instrText xml:space="preserve"> HYPERLINK "consultantplus://offline/ref=C6A42088031E72C69E2AE6365B80C143971BA079125FC1BC4704C06932A1E6EAC53FD88B32F9F8015C1A1AB127G" </w:instrText>
      </w:r>
      <w:r>
        <w:fldChar w:fldCharType="separate"/>
      </w:r>
      <w:r>
        <w:rPr>
          <w:sz w:val="28"/>
          <w:szCs w:val="28"/>
        </w:rPr>
        <w:t xml:space="preserve">№ 451, от 30.11.2017 </w:t>
      </w:r>
      <w:r>
        <w:fldChar w:fldCharType="begin"/>
      </w:r>
      <w:r>
        <w:instrText xml:space="preserve"> HYPERLINK "consultantplus://offline/ref=A01F0E6F667CE8A76E525EC52663E85A8C832BEBE519EF816B19756DC264F309F47793770497C47E3D8990C4y2A" </w:instrText>
      </w:r>
      <w:r>
        <w:fldChar w:fldCharType="separate"/>
      </w:r>
      <w:r>
        <w:rPr>
          <w:sz w:val="28"/>
          <w:szCs w:val="28"/>
        </w:rPr>
        <w:t>№ 472</w:t>
      </w:r>
      <w:r>
        <w:rPr>
          <w:sz w:val="28"/>
          <w:szCs w:val="28"/>
        </w:rPr>
        <w:fldChar w:fldCharType="end"/>
      </w:r>
      <w:r>
        <w:rPr>
          <w:sz w:val="28"/>
          <w:szCs w:val="28"/>
        </w:rPr>
        <w:t xml:space="preserve">, от 21.02.2018 № 499, от 29.03.2018 № 511, от 26.04.2018 № 533, от 27.09.2018 </w:t>
      </w:r>
      <w:r>
        <w:fldChar w:fldCharType="begin"/>
      </w:r>
      <w:r>
        <w:instrText xml:space="preserve"> HYPERLINK "consultantplus://offline/ref=8E55F968A72280FC793207C6A99CE17A9FCF718E1401C98D686830AAAD3E2537A78460030DFE90519DE1BFD3C281718364F941B3EE546C5EB726DAbCT3A" </w:instrText>
      </w:r>
      <w:r>
        <w:fldChar w:fldCharType="separate"/>
      </w:r>
      <w:r>
        <w:rPr>
          <w:sz w:val="28"/>
          <w:szCs w:val="28"/>
        </w:rPr>
        <w:t>№ 559</w:t>
      </w:r>
      <w:r>
        <w:rPr>
          <w:sz w:val="28"/>
          <w:szCs w:val="28"/>
        </w:rPr>
        <w:fldChar w:fldCharType="end"/>
      </w:r>
      <w:r>
        <w:rPr>
          <w:sz w:val="28"/>
          <w:szCs w:val="28"/>
        </w:rPr>
        <w:t xml:space="preserve">, от 25.10.2018 </w:t>
      </w:r>
      <w:r>
        <w:fldChar w:fldCharType="begin"/>
      </w:r>
      <w:r>
        <w:instrText xml:space="preserve"> HYPERLINK "consultantplus://offline/ref=8E55F968A72280FC793207C6A99CE17A9FCF718E1401CE8C6A6830AAAD3E2537A78460030DFE90519DE1BFD3C281718364F941B3EE546C5EB726DAbCT3A" </w:instrText>
      </w:r>
      <w:r>
        <w:fldChar w:fldCharType="separate"/>
      </w:r>
      <w:r>
        <w:rPr>
          <w:sz w:val="28"/>
          <w:szCs w:val="28"/>
        </w:rPr>
        <w:t>№ 569</w:t>
      </w:r>
      <w:r>
        <w:rPr>
          <w:sz w:val="28"/>
          <w:szCs w:val="28"/>
        </w:rPr>
        <w:fldChar w:fldCharType="end"/>
      </w:r>
      <w:r>
        <w:rPr>
          <w:sz w:val="28"/>
          <w:szCs w:val="28"/>
        </w:rPr>
        <w:t xml:space="preserve">, от 31.01.2019 </w:t>
      </w:r>
      <w:r>
        <w:fldChar w:fldCharType="begin"/>
      </w:r>
      <w:r>
        <w:instrText xml:space="preserve"> HYPERLINK "consultantplus://offline/ref=8E55F968A72280FC793207C6A99CE17A9FCF718E140FCA886A6830AAAD3E2537A78460030DFE90519DE1BFD3C281718364F941B3EE546C5EB726DAbCT3A" </w:instrText>
      </w:r>
      <w:r>
        <w:fldChar w:fldCharType="separate"/>
      </w:r>
      <w:r>
        <w:rPr>
          <w:sz w:val="28"/>
          <w:szCs w:val="28"/>
        </w:rPr>
        <w:t>№ 609</w:t>
      </w:r>
      <w:r>
        <w:rPr>
          <w:sz w:val="28"/>
          <w:szCs w:val="28"/>
        </w:rPr>
        <w:fldChar w:fldCharType="end"/>
      </w:r>
      <w:r>
        <w:rPr>
          <w:sz w:val="28"/>
          <w:szCs w:val="28"/>
        </w:rPr>
        <w:t xml:space="preserve">, от 19.03.2019 № 629, от 25.07.2019 </w:t>
      </w:r>
      <w:r>
        <w:fldChar w:fldCharType="begin"/>
      </w:r>
      <w:r>
        <w:instrText xml:space="preserve"> HYPERLINK "consultantplus://offline/ref=A4538AD573AC45E081001509D7658C72F5689216471A6167D9B25A5C541A992725F6692AE22F90D50F7952FF0B36557B4A9AACE2478FBB5533B266dAW8G" </w:instrText>
      </w:r>
      <w:r>
        <w:fldChar w:fldCharType="separate"/>
      </w:r>
      <w:r>
        <w:rPr>
          <w:sz w:val="28"/>
          <w:szCs w:val="28"/>
        </w:rPr>
        <w:t>№ 675</w:t>
      </w:r>
      <w:r>
        <w:rPr>
          <w:sz w:val="28"/>
          <w:szCs w:val="28"/>
        </w:rPr>
        <w:fldChar w:fldCharType="end"/>
      </w:r>
      <w:r>
        <w:rPr>
          <w:sz w:val="28"/>
          <w:szCs w:val="28"/>
        </w:rPr>
        <w:t xml:space="preserve">, от 31.10.2019 </w:t>
      </w:r>
      <w:r>
        <w:fldChar w:fldCharType="begin"/>
      </w:r>
      <w:r>
        <w:instrText xml:space="preserve"> HYPERLINK "consultantplus://offline/ref=0AB869671761A41C9BB19087636F49AF3147FE5944F33609C0490C1252F5C19A4AE3B9BA184BAA14A619FC00351DF877C3FE353BF0EC1FD8430A6CN5c7C" </w:instrText>
      </w:r>
      <w:r>
        <w:fldChar w:fldCharType="separate"/>
      </w:r>
      <w:r>
        <w:rPr>
          <w:sz w:val="28"/>
          <w:szCs w:val="28"/>
        </w:rPr>
        <w:t>№ 12</w:t>
      </w:r>
      <w:r>
        <w:rPr>
          <w:sz w:val="28"/>
          <w:szCs w:val="28"/>
        </w:rPr>
        <w:fldChar w:fldCharType="end"/>
      </w:r>
      <w:r>
        <w:rPr>
          <w:sz w:val="28"/>
          <w:szCs w:val="28"/>
        </w:rPr>
        <w:t>, от 27.02.2020 № 41, от 27.02.2020 № 45, от 28.05.2020 № 67, от 31.07.2020 № 79, от 12.10.2020 № 88, от 26.11.2020 № 103, от 25.02.2021 № 131, от 25.03.2021 № 138, от 27.05.2021 № 155, от 29.07.2021 № 174, от 24.02.2022 № 249, от 21.03.2022 № 256, от 28.07.2022 № 295, от 06.09.2022 № 305, от 29.09.2022 № 309, от 31.03.2023 № 380, от 27.04.2023 № 393, от 08.06.2023 № 413, от 28.09.2023 № 439, от 30.11.2023 № 460, от 11.04.2024 № 501, от 23.05.2024 № 509, от 30.07.2024 № 523, от 28.11.2024 № 45)</w:t>
      </w:r>
      <w:r>
        <w:rPr>
          <w:sz w:val="28"/>
          <w:szCs w:val="28"/>
        </w:rPr>
        <w:fldChar w:fldCharType="end"/>
      </w:r>
      <w:r>
        <w:rPr>
          <w:sz w:val="28"/>
          <w:szCs w:val="28"/>
        </w:rPr>
        <w:t xml:space="preserve"> «Об утверждении правил землепользования и застройки муниципального образования «Город Биробиджан» Еврейской автономной области» следующее изменение:</w:t>
      </w:r>
    </w:p>
    <w:p w14:paraId="29A2F9BD">
      <w:pPr>
        <w:autoSpaceDE w:val="0"/>
        <w:autoSpaceDN w:val="0"/>
        <w:adjustRightInd w:val="0"/>
        <w:ind w:firstLine="709"/>
        <w:jc w:val="both"/>
        <w:rPr>
          <w:sz w:val="28"/>
          <w:szCs w:val="28"/>
        </w:rPr>
      </w:pPr>
      <w:r>
        <w:rPr>
          <w:sz w:val="28"/>
          <w:szCs w:val="28"/>
        </w:rPr>
        <w:t xml:space="preserve">1.1. В </w:t>
      </w:r>
      <w:r>
        <w:fldChar w:fldCharType="begin"/>
      </w:r>
      <w:r>
        <w:instrText xml:space="preserve"> HYPERLINK "consultantplus://offline/ref=76876596F5A1EEDCB1CE9C5210ABDA780DAF298F07B1EB0D90814B9311BA4DD249BEC11E55C2159552DCE0B5C0B27A3E855D7E34A15031A11D33F4q2dDG" </w:instrText>
      </w:r>
      <w:r>
        <w:fldChar w:fldCharType="separate"/>
      </w:r>
      <w:r>
        <w:rPr>
          <w:sz w:val="28"/>
          <w:szCs w:val="28"/>
        </w:rPr>
        <w:t>главе 6</w:t>
      </w:r>
      <w:r>
        <w:rPr>
          <w:sz w:val="28"/>
          <w:szCs w:val="28"/>
        </w:rPr>
        <w:fldChar w:fldCharType="end"/>
      </w:r>
      <w:r>
        <w:rPr>
          <w:sz w:val="28"/>
          <w:szCs w:val="28"/>
        </w:rPr>
        <w:t xml:space="preserve"> «Карта градостроительного зонирования. Градостроительные регламенты» правил землепользования и застройки муниципального образования «Город Биробиджан» Еврейской автономной области:</w:t>
      </w:r>
    </w:p>
    <w:p w14:paraId="7FE74A19">
      <w:pPr>
        <w:widowControl w:val="0"/>
        <w:autoSpaceDE w:val="0"/>
        <w:autoSpaceDN w:val="0"/>
        <w:adjustRightInd w:val="0"/>
        <w:ind w:firstLine="567"/>
        <w:jc w:val="both"/>
        <w:rPr>
          <w:sz w:val="28"/>
          <w:szCs w:val="28"/>
        </w:rPr>
      </w:pPr>
      <w:r>
        <w:rPr>
          <w:sz w:val="28"/>
          <w:szCs w:val="28"/>
        </w:rPr>
        <w:t xml:space="preserve">1.1.1. Изложить </w:t>
      </w:r>
      <w:r>
        <w:fldChar w:fldCharType="begin"/>
      </w:r>
      <w:r>
        <w:instrText xml:space="preserve"> HYPERLINK "consultantplus://offline/ref=B5E0C4F773B8718AD5A4B0C5682F0397DC513634FF3D91D83BAFE87288C0A9B6D18EBD017ADFA54010B4AFa5z3A" </w:instrText>
      </w:r>
      <w:r>
        <w:fldChar w:fldCharType="separate"/>
      </w:r>
      <w:r>
        <w:rPr>
          <w:sz w:val="28"/>
          <w:szCs w:val="28"/>
        </w:rPr>
        <w:t>подпункт 2 пункта 2.1</w:t>
      </w:r>
      <w:r>
        <w:rPr>
          <w:sz w:val="28"/>
          <w:szCs w:val="28"/>
        </w:rPr>
        <w:fldChar w:fldCharType="end"/>
      </w:r>
      <w:r>
        <w:rPr>
          <w:sz w:val="28"/>
          <w:szCs w:val="28"/>
        </w:rPr>
        <w:t xml:space="preserve"> «2.1. Ж-1. Зона застройки индивидуальными жилыми домами» подраздела 2 «Жилые зоны» раздела 3 «Градостроительные регламенты» в новой редакции:</w:t>
      </w:r>
    </w:p>
    <w:p w14:paraId="56E664C2">
      <w:pPr>
        <w:pStyle w:val="36"/>
        <w:shd w:val="clear" w:color="auto" w:fill="FFFFFF"/>
        <w:spacing w:before="0" w:beforeAutospacing="0" w:after="0" w:afterAutospacing="0"/>
        <w:ind w:firstLine="567"/>
        <w:jc w:val="both"/>
        <w:rPr>
          <w:color w:val="22272F"/>
          <w:sz w:val="28"/>
          <w:szCs w:val="28"/>
        </w:rPr>
      </w:pPr>
      <w:r>
        <w:rPr>
          <w:sz w:val="28"/>
          <w:szCs w:val="28"/>
        </w:rPr>
        <w:t>«</w:t>
      </w:r>
      <w:r>
        <w:rPr>
          <w:color w:val="22272F"/>
          <w:sz w:val="28"/>
          <w:szCs w:val="28"/>
        </w:rPr>
        <w:t>2. Предельные (минимальные и (или) максимальные) размеры земельных участков:</w:t>
      </w:r>
    </w:p>
    <w:p w14:paraId="724F5B3C">
      <w:pPr>
        <w:pStyle w:val="36"/>
        <w:shd w:val="clear" w:color="auto" w:fill="FFFFFF"/>
        <w:spacing w:before="0" w:beforeAutospacing="0" w:after="0" w:afterAutospacing="0"/>
        <w:ind w:firstLine="567"/>
        <w:jc w:val="both"/>
        <w:rPr>
          <w:color w:val="22272F"/>
          <w:sz w:val="28"/>
          <w:szCs w:val="28"/>
        </w:rPr>
      </w:pPr>
      <w:r>
        <w:rPr>
          <w:color w:val="22272F"/>
          <w:sz w:val="28"/>
          <w:szCs w:val="28"/>
        </w:rPr>
        <w:t>2.1. Для видов разрешенного использования земельного участка «Ведение садоводства», «Индивидуальное жилищное строительство», «Личное подсобное хозяйство» размеры земельного участка:</w:t>
      </w:r>
    </w:p>
    <w:p w14:paraId="2F42EEA0">
      <w:pPr>
        <w:pStyle w:val="36"/>
        <w:shd w:val="clear" w:color="auto" w:fill="FFFFFF"/>
        <w:spacing w:before="0" w:beforeAutospacing="0" w:after="0" w:afterAutospacing="0"/>
        <w:ind w:firstLine="567"/>
        <w:jc w:val="both"/>
        <w:rPr>
          <w:color w:val="22272F"/>
          <w:sz w:val="28"/>
          <w:szCs w:val="28"/>
        </w:rPr>
      </w:pPr>
      <w:r>
        <w:rPr>
          <w:color w:val="22272F"/>
          <w:sz w:val="28"/>
          <w:szCs w:val="28"/>
        </w:rPr>
        <w:t>1) минимальный размер - 100 м</w:t>
      </w:r>
      <w:r>
        <w:rPr>
          <w:color w:val="22272F"/>
          <w:sz w:val="28"/>
          <w:szCs w:val="28"/>
          <w:vertAlign w:val="superscript"/>
        </w:rPr>
        <w:t> 2</w:t>
      </w:r>
      <w:r>
        <w:rPr>
          <w:color w:val="22272F"/>
          <w:sz w:val="28"/>
          <w:szCs w:val="28"/>
        </w:rPr>
        <w:t>;</w:t>
      </w:r>
    </w:p>
    <w:p w14:paraId="656A6F9A">
      <w:pPr>
        <w:pStyle w:val="36"/>
        <w:shd w:val="clear" w:color="auto" w:fill="FFFFFF"/>
        <w:spacing w:before="0" w:beforeAutospacing="0" w:after="0" w:afterAutospacing="0"/>
        <w:ind w:firstLine="567"/>
        <w:jc w:val="both"/>
        <w:rPr>
          <w:color w:val="22272F"/>
          <w:sz w:val="28"/>
          <w:szCs w:val="28"/>
        </w:rPr>
      </w:pPr>
      <w:r>
        <w:rPr>
          <w:color w:val="22272F"/>
          <w:sz w:val="28"/>
          <w:szCs w:val="28"/>
        </w:rPr>
        <w:t>2) максимальный размер - 2000 м</w:t>
      </w:r>
      <w:r>
        <w:rPr>
          <w:color w:val="22272F"/>
          <w:sz w:val="28"/>
          <w:szCs w:val="28"/>
          <w:vertAlign w:val="superscript"/>
        </w:rPr>
        <w:t> 2</w:t>
      </w:r>
      <w:r>
        <w:rPr>
          <w:color w:val="22272F"/>
          <w:sz w:val="28"/>
          <w:szCs w:val="28"/>
        </w:rPr>
        <w:t>.</w:t>
      </w:r>
    </w:p>
    <w:p w14:paraId="62B2D11D">
      <w:pPr>
        <w:pStyle w:val="36"/>
        <w:shd w:val="clear" w:color="auto" w:fill="FFFFFF"/>
        <w:spacing w:before="0" w:beforeAutospacing="0" w:after="0" w:afterAutospacing="0"/>
        <w:ind w:firstLine="567"/>
        <w:jc w:val="both"/>
        <w:rPr>
          <w:color w:val="22272F"/>
          <w:sz w:val="28"/>
          <w:szCs w:val="28"/>
        </w:rPr>
      </w:pPr>
      <w:r>
        <w:rPr>
          <w:color w:val="22272F"/>
          <w:sz w:val="28"/>
          <w:szCs w:val="28"/>
        </w:rPr>
        <w:t>2.2. Для видов разрешенного использования земельного участка «Ведение огородничества» размеры земельного участка:</w:t>
      </w:r>
    </w:p>
    <w:p w14:paraId="720A4D33">
      <w:pPr>
        <w:pStyle w:val="36"/>
        <w:shd w:val="clear" w:color="auto" w:fill="FFFFFF"/>
        <w:spacing w:before="0" w:beforeAutospacing="0" w:after="0" w:afterAutospacing="0"/>
        <w:ind w:firstLine="567"/>
        <w:jc w:val="both"/>
        <w:rPr>
          <w:color w:val="22272F"/>
          <w:sz w:val="28"/>
          <w:szCs w:val="28"/>
        </w:rPr>
      </w:pPr>
      <w:r>
        <w:rPr>
          <w:color w:val="22272F"/>
          <w:sz w:val="28"/>
          <w:szCs w:val="28"/>
        </w:rPr>
        <w:t>1) минимальный размер - 100 м</w:t>
      </w:r>
      <w:r>
        <w:rPr>
          <w:color w:val="22272F"/>
          <w:sz w:val="28"/>
          <w:szCs w:val="28"/>
          <w:vertAlign w:val="superscript"/>
        </w:rPr>
        <w:t> 2</w:t>
      </w:r>
      <w:r>
        <w:rPr>
          <w:color w:val="22272F"/>
          <w:sz w:val="28"/>
          <w:szCs w:val="28"/>
        </w:rPr>
        <w:t>;</w:t>
      </w:r>
    </w:p>
    <w:p w14:paraId="11F051E5">
      <w:pPr>
        <w:pStyle w:val="36"/>
        <w:shd w:val="clear" w:color="auto" w:fill="FFFFFF"/>
        <w:spacing w:before="0" w:beforeAutospacing="0" w:after="0" w:afterAutospacing="0"/>
        <w:ind w:firstLine="567"/>
        <w:jc w:val="both"/>
        <w:rPr>
          <w:color w:val="22272F"/>
          <w:sz w:val="28"/>
          <w:szCs w:val="28"/>
        </w:rPr>
      </w:pPr>
      <w:r>
        <w:rPr>
          <w:color w:val="22272F"/>
          <w:sz w:val="28"/>
          <w:szCs w:val="28"/>
        </w:rPr>
        <w:t>2) максимальный размер – 600 м</w:t>
      </w:r>
      <w:r>
        <w:rPr>
          <w:color w:val="22272F"/>
          <w:sz w:val="28"/>
          <w:szCs w:val="28"/>
          <w:vertAlign w:val="superscript"/>
        </w:rPr>
        <w:t> 2.</w:t>
      </w:r>
    </w:p>
    <w:p w14:paraId="0CC91A1D">
      <w:pPr>
        <w:pStyle w:val="36"/>
        <w:shd w:val="clear" w:color="auto" w:fill="FFFFFF"/>
        <w:spacing w:before="0" w:beforeAutospacing="0" w:after="0" w:afterAutospacing="0"/>
        <w:ind w:firstLine="567"/>
        <w:jc w:val="both"/>
        <w:rPr>
          <w:color w:val="22272F"/>
          <w:sz w:val="28"/>
          <w:szCs w:val="28"/>
        </w:rPr>
      </w:pPr>
      <w:r>
        <w:rPr>
          <w:color w:val="22272F"/>
          <w:sz w:val="28"/>
          <w:szCs w:val="28"/>
        </w:rPr>
        <w:t>2.3.  Размеры земельного участка для блокированных домов с участками из расчета на 1 блок:</w:t>
      </w:r>
    </w:p>
    <w:p w14:paraId="2C03B0E0">
      <w:pPr>
        <w:pStyle w:val="36"/>
        <w:shd w:val="clear" w:color="auto" w:fill="FFFFFF"/>
        <w:spacing w:before="0" w:beforeAutospacing="0" w:after="0" w:afterAutospacing="0"/>
        <w:ind w:firstLine="567"/>
        <w:jc w:val="both"/>
        <w:rPr>
          <w:color w:val="22272F"/>
          <w:sz w:val="28"/>
          <w:szCs w:val="28"/>
        </w:rPr>
      </w:pPr>
      <w:r>
        <w:rPr>
          <w:color w:val="22272F"/>
          <w:sz w:val="28"/>
          <w:szCs w:val="28"/>
        </w:rPr>
        <w:t>1) минимальный размер - 250 м</w:t>
      </w:r>
      <w:r>
        <w:rPr>
          <w:color w:val="22272F"/>
          <w:sz w:val="28"/>
          <w:szCs w:val="28"/>
          <w:vertAlign w:val="superscript"/>
        </w:rPr>
        <w:t> 2</w:t>
      </w:r>
      <w:r>
        <w:rPr>
          <w:color w:val="22272F"/>
          <w:sz w:val="28"/>
          <w:szCs w:val="28"/>
        </w:rPr>
        <w:t>;</w:t>
      </w:r>
    </w:p>
    <w:p w14:paraId="05CD230C">
      <w:pPr>
        <w:pStyle w:val="36"/>
        <w:shd w:val="clear" w:color="auto" w:fill="FFFFFF"/>
        <w:spacing w:before="0" w:beforeAutospacing="0" w:after="0" w:afterAutospacing="0"/>
        <w:ind w:firstLine="567"/>
        <w:jc w:val="both"/>
        <w:rPr>
          <w:color w:val="22272F"/>
          <w:sz w:val="28"/>
          <w:szCs w:val="28"/>
        </w:rPr>
      </w:pPr>
      <w:r>
        <w:rPr>
          <w:color w:val="22272F"/>
          <w:sz w:val="28"/>
          <w:szCs w:val="28"/>
        </w:rPr>
        <w:t>2) максимальный размер - 1000 м</w:t>
      </w:r>
      <w:r>
        <w:rPr>
          <w:color w:val="22272F"/>
          <w:sz w:val="28"/>
          <w:szCs w:val="28"/>
          <w:vertAlign w:val="superscript"/>
        </w:rPr>
        <w:t> 2</w:t>
      </w:r>
      <w:r>
        <w:rPr>
          <w:color w:val="22272F"/>
          <w:sz w:val="28"/>
          <w:szCs w:val="28"/>
        </w:rPr>
        <w:t>.</w:t>
      </w:r>
    </w:p>
    <w:p w14:paraId="1A5305C3">
      <w:pPr>
        <w:pStyle w:val="36"/>
        <w:shd w:val="clear" w:color="auto" w:fill="FFFFFF"/>
        <w:spacing w:before="0" w:beforeAutospacing="0" w:after="0" w:afterAutospacing="0"/>
        <w:ind w:firstLine="567"/>
        <w:jc w:val="both"/>
        <w:rPr>
          <w:color w:val="22272F"/>
          <w:sz w:val="28"/>
          <w:szCs w:val="28"/>
        </w:rPr>
      </w:pPr>
      <w:r>
        <w:rPr>
          <w:color w:val="22272F"/>
          <w:sz w:val="28"/>
          <w:szCs w:val="28"/>
        </w:rPr>
        <w:t>2.4. Для видов разрешенного использования земельного участка, расположенного на территории СОТ ("Ведение садоводства", "Ведение огородничества" и "Индивидуальное жилищное строительство", «Личное подсобное хозяйство»), размеры земельного участка:</w:t>
      </w:r>
    </w:p>
    <w:p w14:paraId="16C51F84">
      <w:pPr>
        <w:pStyle w:val="36"/>
        <w:shd w:val="clear" w:color="auto" w:fill="FFFFFF"/>
        <w:spacing w:before="0" w:beforeAutospacing="0" w:after="0" w:afterAutospacing="0"/>
        <w:ind w:firstLine="567"/>
        <w:jc w:val="both"/>
        <w:rPr>
          <w:color w:val="22272F"/>
          <w:sz w:val="28"/>
          <w:szCs w:val="28"/>
        </w:rPr>
      </w:pPr>
      <w:r>
        <w:rPr>
          <w:color w:val="22272F"/>
          <w:sz w:val="28"/>
          <w:szCs w:val="28"/>
        </w:rPr>
        <w:t>1) минимальный размер - 200 м</w:t>
      </w:r>
      <w:r>
        <w:rPr>
          <w:color w:val="22272F"/>
          <w:sz w:val="28"/>
          <w:szCs w:val="28"/>
          <w:vertAlign w:val="superscript"/>
        </w:rPr>
        <w:t> 2</w:t>
      </w:r>
      <w:r>
        <w:rPr>
          <w:color w:val="22272F"/>
          <w:sz w:val="28"/>
          <w:szCs w:val="28"/>
        </w:rPr>
        <w:t>;</w:t>
      </w:r>
    </w:p>
    <w:p w14:paraId="49BC01F6">
      <w:pPr>
        <w:pStyle w:val="36"/>
        <w:shd w:val="clear" w:color="auto" w:fill="FFFFFF"/>
        <w:spacing w:before="0" w:beforeAutospacing="0" w:after="0" w:afterAutospacing="0"/>
        <w:ind w:firstLine="567"/>
        <w:jc w:val="both"/>
        <w:rPr>
          <w:color w:val="22272F"/>
          <w:sz w:val="28"/>
          <w:szCs w:val="28"/>
        </w:rPr>
      </w:pPr>
      <w:r>
        <w:rPr>
          <w:color w:val="22272F"/>
          <w:sz w:val="28"/>
          <w:szCs w:val="28"/>
        </w:rPr>
        <w:t>2) максимальный размер - по фактическому использованию.</w:t>
      </w:r>
    </w:p>
    <w:p w14:paraId="0CA9258D">
      <w:pPr>
        <w:pStyle w:val="36"/>
        <w:shd w:val="clear" w:color="auto" w:fill="FFFFFF"/>
        <w:spacing w:before="0" w:beforeAutospacing="0" w:after="0" w:afterAutospacing="0"/>
        <w:ind w:firstLine="567"/>
        <w:jc w:val="both"/>
        <w:rPr>
          <w:color w:val="22272F"/>
          <w:sz w:val="28"/>
          <w:szCs w:val="28"/>
        </w:rPr>
      </w:pPr>
      <w:r>
        <w:rPr>
          <w:color w:val="22272F"/>
          <w:sz w:val="28"/>
          <w:szCs w:val="28"/>
        </w:rPr>
        <w:t>2.5. При предоставлении земельных участков их минимальные (максимальные) размеры могут корректироваться, но не более чем на 10%.</w:t>
      </w:r>
    </w:p>
    <w:p w14:paraId="1B013576">
      <w:pPr>
        <w:pStyle w:val="36"/>
        <w:shd w:val="clear" w:color="auto" w:fill="FFFFFF"/>
        <w:spacing w:before="0" w:beforeAutospacing="0" w:after="0" w:afterAutospacing="0"/>
        <w:ind w:firstLine="567"/>
        <w:jc w:val="both"/>
        <w:rPr>
          <w:color w:val="22272F"/>
          <w:sz w:val="28"/>
          <w:szCs w:val="28"/>
        </w:rPr>
      </w:pPr>
      <w:r>
        <w:rPr>
          <w:color w:val="22272F"/>
          <w:sz w:val="28"/>
          <w:szCs w:val="28"/>
        </w:rPr>
        <w:t>В случае если размер ранее сформированного земельного участка, занятого объектом (объектами) недвижимости, за исключением объектов незавершенного строительства, не соответствует минимальному (максимальному) размеру, то для такого земельного участка его размер считается минимальным (максимальным).</w:t>
      </w:r>
    </w:p>
    <w:p w14:paraId="4351A294">
      <w:pPr>
        <w:pStyle w:val="36"/>
        <w:shd w:val="clear" w:color="auto" w:fill="FFFFFF"/>
        <w:spacing w:before="0" w:beforeAutospacing="0" w:after="0" w:afterAutospacing="0"/>
        <w:ind w:firstLine="567"/>
        <w:jc w:val="both"/>
        <w:rPr>
          <w:color w:val="22272F"/>
          <w:sz w:val="28"/>
          <w:szCs w:val="28"/>
        </w:rPr>
      </w:pPr>
      <w:r>
        <w:rPr>
          <w:color w:val="22272F"/>
          <w:sz w:val="28"/>
          <w:szCs w:val="28"/>
        </w:rPr>
        <w:t>В случае раздела, объединения, перераспределения земельных участков на основании заявлений правообладателей земельных участков, мэрией города принимаются следующие решения:</w:t>
      </w:r>
    </w:p>
    <w:p w14:paraId="21B1C6FB">
      <w:pPr>
        <w:pStyle w:val="36"/>
        <w:shd w:val="clear" w:color="auto" w:fill="FFFFFF"/>
        <w:spacing w:before="0" w:beforeAutospacing="0" w:after="0" w:afterAutospacing="0"/>
        <w:ind w:firstLine="567"/>
        <w:jc w:val="both"/>
        <w:rPr>
          <w:color w:val="22272F"/>
          <w:sz w:val="28"/>
          <w:szCs w:val="28"/>
        </w:rPr>
      </w:pPr>
      <w:r>
        <w:rPr>
          <w:color w:val="22272F"/>
          <w:sz w:val="28"/>
          <w:szCs w:val="28"/>
        </w:rPr>
        <w:t>1) об уменьшении установленного минимального размера земельного участка, но не более чем на 50%;</w:t>
      </w:r>
    </w:p>
    <w:p w14:paraId="6D5DE024">
      <w:pPr>
        <w:pStyle w:val="36"/>
        <w:shd w:val="clear" w:color="auto" w:fill="FFFFFF"/>
        <w:spacing w:before="0" w:beforeAutospacing="0" w:after="0" w:afterAutospacing="0"/>
        <w:ind w:firstLine="567"/>
        <w:jc w:val="both"/>
        <w:rPr>
          <w:color w:val="22272F"/>
          <w:sz w:val="28"/>
          <w:szCs w:val="28"/>
        </w:rPr>
      </w:pPr>
      <w:r>
        <w:rPr>
          <w:color w:val="22272F"/>
          <w:sz w:val="28"/>
          <w:szCs w:val="28"/>
        </w:rPr>
        <w:t>2) об увеличении установленного максимального размера земельного участка, но не более чем на 50%.».</w:t>
      </w:r>
    </w:p>
    <w:p w14:paraId="5EA09975">
      <w:pPr>
        <w:autoSpaceDE w:val="0"/>
        <w:autoSpaceDN w:val="0"/>
        <w:adjustRightInd w:val="0"/>
        <w:ind w:firstLine="567"/>
        <w:jc w:val="both"/>
        <w:rPr>
          <w:sz w:val="28"/>
          <w:szCs w:val="28"/>
        </w:rPr>
      </w:pPr>
      <w:r>
        <w:rPr>
          <w:sz w:val="28"/>
          <w:szCs w:val="28"/>
        </w:rPr>
        <w:t>2. Настоящее решение вступает в силу после его официального опубликования.</w:t>
      </w:r>
    </w:p>
    <w:p w14:paraId="04282980">
      <w:pPr>
        <w:autoSpaceDE w:val="0"/>
        <w:autoSpaceDN w:val="0"/>
        <w:adjustRightInd w:val="0"/>
        <w:ind w:firstLine="567"/>
        <w:jc w:val="both"/>
        <w:rPr>
          <w:sz w:val="28"/>
          <w:szCs w:val="28"/>
        </w:rPr>
      </w:pPr>
      <w:r>
        <w:rPr>
          <w:sz w:val="28"/>
          <w:szCs w:val="28"/>
        </w:rPr>
        <w:t>3. Опубликовать настоящее решение в сетевом издании «ЭСМИГ».</w:t>
      </w:r>
    </w:p>
    <w:p w14:paraId="0A83FB92">
      <w:pPr>
        <w:autoSpaceDE w:val="0"/>
        <w:autoSpaceDN w:val="0"/>
        <w:adjustRightInd w:val="0"/>
        <w:ind w:firstLine="709"/>
        <w:jc w:val="both"/>
        <w:rPr>
          <w:sz w:val="28"/>
          <w:szCs w:val="28"/>
        </w:rPr>
      </w:pPr>
    </w:p>
    <w:p w14:paraId="59BB9E9E">
      <w:pPr>
        <w:jc w:val="both"/>
        <w:rPr>
          <w:sz w:val="28"/>
          <w:szCs w:val="28"/>
        </w:rPr>
      </w:pPr>
    </w:p>
    <w:p w14:paraId="31A7A71B">
      <w:pPr>
        <w:jc w:val="both"/>
        <w:rPr>
          <w:sz w:val="28"/>
          <w:szCs w:val="28"/>
        </w:rPr>
      </w:pPr>
    </w:p>
    <w:p w14:paraId="2E5C2DB6">
      <w:pPr>
        <w:rPr>
          <w:sz w:val="28"/>
          <w:szCs w:val="28"/>
        </w:rPr>
      </w:pPr>
      <w:r>
        <w:rPr>
          <w:sz w:val="28"/>
          <w:szCs w:val="28"/>
        </w:rPr>
        <w:t>Председатель 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С.А. Радецкий </w:t>
      </w:r>
    </w:p>
    <w:p w14:paraId="430DFA66">
      <w:pPr>
        <w:rPr>
          <w:sz w:val="28"/>
          <w:szCs w:val="28"/>
        </w:rPr>
      </w:pPr>
    </w:p>
    <w:p w14:paraId="42170AAB">
      <w:pPr>
        <w:rPr>
          <w:sz w:val="28"/>
          <w:szCs w:val="28"/>
        </w:rPr>
      </w:pPr>
    </w:p>
    <w:p w14:paraId="2603DE50">
      <w:pPr>
        <w:tabs>
          <w:tab w:val="left" w:pos="3960"/>
          <w:tab w:val="left" w:pos="6480"/>
          <w:tab w:val="left" w:pos="7560"/>
        </w:tabs>
        <w:rPr>
          <w:sz w:val="28"/>
          <w:szCs w:val="28"/>
        </w:rPr>
      </w:pPr>
      <w:r>
        <w:rPr>
          <w:sz w:val="28"/>
          <w:szCs w:val="28"/>
        </w:rPr>
        <w:t xml:space="preserve">Мэр города   </w:t>
      </w:r>
      <w:r>
        <w:rPr>
          <w:sz w:val="28"/>
          <w:szCs w:val="28"/>
        </w:rPr>
        <w:tab/>
      </w:r>
      <w:r>
        <w:rPr>
          <w:sz w:val="28"/>
          <w:szCs w:val="28"/>
        </w:rPr>
        <w:tab/>
      </w:r>
      <w:r>
        <w:rPr>
          <w:sz w:val="28"/>
          <w:szCs w:val="28"/>
        </w:rPr>
        <w:tab/>
      </w:r>
      <w:r>
        <w:rPr>
          <w:sz w:val="28"/>
          <w:szCs w:val="28"/>
        </w:rPr>
        <w:t xml:space="preserve"> М.А. Семёнов</w:t>
      </w:r>
    </w:p>
    <w:p w14:paraId="3804C6AD">
      <w:pPr>
        <w:jc w:val="center"/>
        <w:rPr>
          <w:sz w:val="28"/>
          <w:szCs w:val="28"/>
        </w:rPr>
      </w:pPr>
    </w:p>
    <w:p w14:paraId="2A221195">
      <w:pPr>
        <w:widowControl w:val="0"/>
        <w:autoSpaceDE w:val="0"/>
        <w:autoSpaceDN w:val="0"/>
        <w:adjustRightInd w:val="0"/>
        <w:outlineLvl w:val="0"/>
        <w:rPr>
          <w:color w:val="FFFFFF"/>
          <w:sz w:val="28"/>
          <w:szCs w:val="28"/>
        </w:rPr>
      </w:pPr>
    </w:p>
    <w:p w14:paraId="4C63B5C2">
      <w:pPr>
        <w:widowControl w:val="0"/>
        <w:autoSpaceDE w:val="0"/>
        <w:autoSpaceDN w:val="0"/>
        <w:adjustRightInd w:val="0"/>
        <w:outlineLvl w:val="0"/>
        <w:rPr>
          <w:color w:val="FFFFFF"/>
          <w:sz w:val="28"/>
          <w:szCs w:val="28"/>
        </w:rPr>
      </w:pPr>
      <w:r>
        <w:rPr>
          <w:color w:val="FFFFFF"/>
          <w:sz w:val="28"/>
          <w:szCs w:val="28"/>
        </w:rPr>
        <w:t xml:space="preserve">                                           </w:t>
      </w:r>
    </w:p>
    <w:p w14:paraId="476616AF">
      <w:pPr>
        <w:widowControl w:val="0"/>
        <w:autoSpaceDE w:val="0"/>
        <w:autoSpaceDN w:val="0"/>
        <w:adjustRightInd w:val="0"/>
        <w:outlineLvl w:val="0"/>
        <w:rPr>
          <w:color w:val="FFFFFF"/>
          <w:sz w:val="28"/>
          <w:szCs w:val="28"/>
        </w:rPr>
      </w:pPr>
    </w:p>
    <w:p w14:paraId="55B791D5">
      <w:pPr>
        <w:rPr>
          <w:sz w:val="28"/>
          <w:szCs w:val="28"/>
        </w:rPr>
      </w:pPr>
    </w:p>
    <w:sectPr>
      <w:headerReference r:id="rId3" w:type="default"/>
      <w:headerReference r:id="rId4" w:type="even"/>
      <w:pgSz w:w="11906" w:h="16838"/>
      <w:pgMar w:top="1560" w:right="850" w:bottom="1701"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CC"/>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37B6">
    <w:pPr>
      <w:pStyle w:val="14"/>
      <w:framePr w:wrap="around" w:vAnchor="text" w:hAnchor="margin" w:xAlign="center" w:y="1"/>
      <w:rPr>
        <w:rStyle w:val="9"/>
        <w:sz w:val="24"/>
        <w:szCs w:val="24"/>
      </w:rPr>
    </w:pP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3</w:t>
    </w:r>
    <w:r>
      <w:rPr>
        <w:rStyle w:val="9"/>
        <w:sz w:val="24"/>
        <w:szCs w:val="24"/>
      </w:rPr>
      <w:fldChar w:fldCharType="end"/>
    </w:r>
  </w:p>
  <w:p w14:paraId="097171D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246C">
    <w:pPr>
      <w:pStyle w:val="1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742E9AC">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drawingGridHorizontalSpacing w:val="120"/>
  <w:displayHorizontalDrawingGridEvery w:val="2"/>
  <w:characterSpacingControl w:val="doNotCompress"/>
  <w:compat>
    <w:compatSetting w:name="compatibilityMode" w:uri="http://schemas.microsoft.com/office/word" w:val="12"/>
  </w:compat>
  <w:rsids>
    <w:rsidRoot w:val="00144747"/>
    <w:rsid w:val="00002EF2"/>
    <w:rsid w:val="00005B60"/>
    <w:rsid w:val="00020779"/>
    <w:rsid w:val="0002131E"/>
    <w:rsid w:val="000220E7"/>
    <w:rsid w:val="00026015"/>
    <w:rsid w:val="00030712"/>
    <w:rsid w:val="000402B3"/>
    <w:rsid w:val="00043F2F"/>
    <w:rsid w:val="00046D00"/>
    <w:rsid w:val="00050D9C"/>
    <w:rsid w:val="00057121"/>
    <w:rsid w:val="00057EDF"/>
    <w:rsid w:val="000616E5"/>
    <w:rsid w:val="00061EBE"/>
    <w:rsid w:val="00064A27"/>
    <w:rsid w:val="000665AC"/>
    <w:rsid w:val="000665DF"/>
    <w:rsid w:val="00071157"/>
    <w:rsid w:val="000760A2"/>
    <w:rsid w:val="00082E5F"/>
    <w:rsid w:val="00082EC5"/>
    <w:rsid w:val="0008426B"/>
    <w:rsid w:val="00085AA8"/>
    <w:rsid w:val="00085C1D"/>
    <w:rsid w:val="00085D0D"/>
    <w:rsid w:val="00085F91"/>
    <w:rsid w:val="00091E38"/>
    <w:rsid w:val="00094395"/>
    <w:rsid w:val="00094646"/>
    <w:rsid w:val="00094E55"/>
    <w:rsid w:val="000A01C6"/>
    <w:rsid w:val="000A1777"/>
    <w:rsid w:val="000A780B"/>
    <w:rsid w:val="000B0C83"/>
    <w:rsid w:val="000B2393"/>
    <w:rsid w:val="000B557E"/>
    <w:rsid w:val="000C3522"/>
    <w:rsid w:val="000C6BD7"/>
    <w:rsid w:val="000D5E3F"/>
    <w:rsid w:val="000D6A09"/>
    <w:rsid w:val="000E3911"/>
    <w:rsid w:val="000E677A"/>
    <w:rsid w:val="000E69FC"/>
    <w:rsid w:val="000F5DDE"/>
    <w:rsid w:val="0010051A"/>
    <w:rsid w:val="00103C4B"/>
    <w:rsid w:val="001110B6"/>
    <w:rsid w:val="001159E5"/>
    <w:rsid w:val="00115F4E"/>
    <w:rsid w:val="00120DA6"/>
    <w:rsid w:val="00121027"/>
    <w:rsid w:val="001213EC"/>
    <w:rsid w:val="0012324F"/>
    <w:rsid w:val="001431D6"/>
    <w:rsid w:val="00143460"/>
    <w:rsid w:val="00144747"/>
    <w:rsid w:val="00152B24"/>
    <w:rsid w:val="001570F4"/>
    <w:rsid w:val="00161D3D"/>
    <w:rsid w:val="00170828"/>
    <w:rsid w:val="001756BA"/>
    <w:rsid w:val="00176DAC"/>
    <w:rsid w:val="00176F74"/>
    <w:rsid w:val="00177030"/>
    <w:rsid w:val="00180B82"/>
    <w:rsid w:val="001823F4"/>
    <w:rsid w:val="001A01DE"/>
    <w:rsid w:val="001A4B5A"/>
    <w:rsid w:val="001B25F5"/>
    <w:rsid w:val="001B6FE3"/>
    <w:rsid w:val="001C562E"/>
    <w:rsid w:val="001D5A10"/>
    <w:rsid w:val="001F5678"/>
    <w:rsid w:val="002064B3"/>
    <w:rsid w:val="00206599"/>
    <w:rsid w:val="0020691C"/>
    <w:rsid w:val="00215E09"/>
    <w:rsid w:val="002211FD"/>
    <w:rsid w:val="002277FE"/>
    <w:rsid w:val="0023318F"/>
    <w:rsid w:val="00235E75"/>
    <w:rsid w:val="002362FD"/>
    <w:rsid w:val="00241594"/>
    <w:rsid w:val="0025359C"/>
    <w:rsid w:val="00256A79"/>
    <w:rsid w:val="00257424"/>
    <w:rsid w:val="002574D1"/>
    <w:rsid w:val="00257B72"/>
    <w:rsid w:val="002656EC"/>
    <w:rsid w:val="00272B18"/>
    <w:rsid w:val="002838DF"/>
    <w:rsid w:val="002856DF"/>
    <w:rsid w:val="00291614"/>
    <w:rsid w:val="00292C47"/>
    <w:rsid w:val="0029496B"/>
    <w:rsid w:val="002A0B2F"/>
    <w:rsid w:val="002A612B"/>
    <w:rsid w:val="002B1CE3"/>
    <w:rsid w:val="002B5C39"/>
    <w:rsid w:val="002B5D51"/>
    <w:rsid w:val="002C1430"/>
    <w:rsid w:val="002C38CD"/>
    <w:rsid w:val="002C7ED3"/>
    <w:rsid w:val="002D1C9E"/>
    <w:rsid w:val="002D62ED"/>
    <w:rsid w:val="002E0938"/>
    <w:rsid w:val="002E4C6E"/>
    <w:rsid w:val="002F3325"/>
    <w:rsid w:val="002F3C76"/>
    <w:rsid w:val="00305349"/>
    <w:rsid w:val="0031114A"/>
    <w:rsid w:val="00311582"/>
    <w:rsid w:val="00315105"/>
    <w:rsid w:val="003234F5"/>
    <w:rsid w:val="00324D7D"/>
    <w:rsid w:val="0032696E"/>
    <w:rsid w:val="003534F6"/>
    <w:rsid w:val="00363078"/>
    <w:rsid w:val="00363093"/>
    <w:rsid w:val="00374DB5"/>
    <w:rsid w:val="00377E8C"/>
    <w:rsid w:val="00382F49"/>
    <w:rsid w:val="00386011"/>
    <w:rsid w:val="00392779"/>
    <w:rsid w:val="003927F4"/>
    <w:rsid w:val="00393B85"/>
    <w:rsid w:val="003A32A2"/>
    <w:rsid w:val="003A6631"/>
    <w:rsid w:val="003A6F66"/>
    <w:rsid w:val="003B22DC"/>
    <w:rsid w:val="003C3820"/>
    <w:rsid w:val="003C5AC8"/>
    <w:rsid w:val="003D178F"/>
    <w:rsid w:val="003D5BCC"/>
    <w:rsid w:val="003D6A7D"/>
    <w:rsid w:val="003E03C2"/>
    <w:rsid w:val="003E11FC"/>
    <w:rsid w:val="003E46E9"/>
    <w:rsid w:val="003E49B5"/>
    <w:rsid w:val="003E5711"/>
    <w:rsid w:val="003E6F12"/>
    <w:rsid w:val="003F0602"/>
    <w:rsid w:val="003F2A35"/>
    <w:rsid w:val="003F43C5"/>
    <w:rsid w:val="00421BA4"/>
    <w:rsid w:val="00423978"/>
    <w:rsid w:val="004247A8"/>
    <w:rsid w:val="004260CC"/>
    <w:rsid w:val="00437E15"/>
    <w:rsid w:val="00443E10"/>
    <w:rsid w:val="004442BB"/>
    <w:rsid w:val="00444F0E"/>
    <w:rsid w:val="00445C53"/>
    <w:rsid w:val="00450AFE"/>
    <w:rsid w:val="00451418"/>
    <w:rsid w:val="0045406A"/>
    <w:rsid w:val="00460521"/>
    <w:rsid w:val="00463D31"/>
    <w:rsid w:val="00465847"/>
    <w:rsid w:val="00471840"/>
    <w:rsid w:val="00471D8F"/>
    <w:rsid w:val="004722D9"/>
    <w:rsid w:val="00474C3C"/>
    <w:rsid w:val="00477E54"/>
    <w:rsid w:val="00481E97"/>
    <w:rsid w:val="004822CE"/>
    <w:rsid w:val="004835D0"/>
    <w:rsid w:val="004838F3"/>
    <w:rsid w:val="00485A4F"/>
    <w:rsid w:val="00486536"/>
    <w:rsid w:val="00487B13"/>
    <w:rsid w:val="00487BDF"/>
    <w:rsid w:val="0049330E"/>
    <w:rsid w:val="004A1BCB"/>
    <w:rsid w:val="004A6A93"/>
    <w:rsid w:val="004A6FAB"/>
    <w:rsid w:val="004B11CA"/>
    <w:rsid w:val="004B3843"/>
    <w:rsid w:val="004B445E"/>
    <w:rsid w:val="004B5157"/>
    <w:rsid w:val="004B5E76"/>
    <w:rsid w:val="004C1779"/>
    <w:rsid w:val="004C31AF"/>
    <w:rsid w:val="004C31F0"/>
    <w:rsid w:val="004C3277"/>
    <w:rsid w:val="004C3503"/>
    <w:rsid w:val="004C63D0"/>
    <w:rsid w:val="004C6730"/>
    <w:rsid w:val="004D2105"/>
    <w:rsid w:val="004D218F"/>
    <w:rsid w:val="004D4BA6"/>
    <w:rsid w:val="004E695D"/>
    <w:rsid w:val="004F030F"/>
    <w:rsid w:val="004F0E43"/>
    <w:rsid w:val="004F2A59"/>
    <w:rsid w:val="004F6D64"/>
    <w:rsid w:val="00505CC9"/>
    <w:rsid w:val="0051759E"/>
    <w:rsid w:val="00527922"/>
    <w:rsid w:val="00532FE2"/>
    <w:rsid w:val="00533AA0"/>
    <w:rsid w:val="005362B5"/>
    <w:rsid w:val="00536C4F"/>
    <w:rsid w:val="0054124C"/>
    <w:rsid w:val="005430E8"/>
    <w:rsid w:val="0054426D"/>
    <w:rsid w:val="005501BB"/>
    <w:rsid w:val="00560A93"/>
    <w:rsid w:val="00561B3B"/>
    <w:rsid w:val="0056410D"/>
    <w:rsid w:val="00577F95"/>
    <w:rsid w:val="00587218"/>
    <w:rsid w:val="00591DE0"/>
    <w:rsid w:val="00593F09"/>
    <w:rsid w:val="005A0430"/>
    <w:rsid w:val="005A3663"/>
    <w:rsid w:val="005B13B6"/>
    <w:rsid w:val="005B467A"/>
    <w:rsid w:val="005B4E80"/>
    <w:rsid w:val="005C67DF"/>
    <w:rsid w:val="005D3222"/>
    <w:rsid w:val="005D61ED"/>
    <w:rsid w:val="005E044E"/>
    <w:rsid w:val="005E31AF"/>
    <w:rsid w:val="005E4F86"/>
    <w:rsid w:val="005E66DD"/>
    <w:rsid w:val="005F4F21"/>
    <w:rsid w:val="00606D27"/>
    <w:rsid w:val="0061148E"/>
    <w:rsid w:val="006153CC"/>
    <w:rsid w:val="006336F3"/>
    <w:rsid w:val="00633FAE"/>
    <w:rsid w:val="00635ABD"/>
    <w:rsid w:val="00637137"/>
    <w:rsid w:val="00637CAD"/>
    <w:rsid w:val="006527FF"/>
    <w:rsid w:val="0065621E"/>
    <w:rsid w:val="00661383"/>
    <w:rsid w:val="00662ED7"/>
    <w:rsid w:val="00663D4D"/>
    <w:rsid w:val="006653BB"/>
    <w:rsid w:val="006658FA"/>
    <w:rsid w:val="00666A6A"/>
    <w:rsid w:val="006710D2"/>
    <w:rsid w:val="00672997"/>
    <w:rsid w:val="00675E8F"/>
    <w:rsid w:val="00684AFA"/>
    <w:rsid w:val="006856C6"/>
    <w:rsid w:val="00691104"/>
    <w:rsid w:val="006912AD"/>
    <w:rsid w:val="00694640"/>
    <w:rsid w:val="00695DBD"/>
    <w:rsid w:val="00696E02"/>
    <w:rsid w:val="00697F16"/>
    <w:rsid w:val="006A0393"/>
    <w:rsid w:val="006A1631"/>
    <w:rsid w:val="006A4B4F"/>
    <w:rsid w:val="006A543B"/>
    <w:rsid w:val="006A5D3B"/>
    <w:rsid w:val="006A786C"/>
    <w:rsid w:val="006B0138"/>
    <w:rsid w:val="006B4E7E"/>
    <w:rsid w:val="006C6CFB"/>
    <w:rsid w:val="006D088C"/>
    <w:rsid w:val="006D334A"/>
    <w:rsid w:val="006D5359"/>
    <w:rsid w:val="006D7200"/>
    <w:rsid w:val="006E26CB"/>
    <w:rsid w:val="006E72B7"/>
    <w:rsid w:val="006F0FB2"/>
    <w:rsid w:val="006F5172"/>
    <w:rsid w:val="006F697D"/>
    <w:rsid w:val="007062D9"/>
    <w:rsid w:val="0072570A"/>
    <w:rsid w:val="00727B89"/>
    <w:rsid w:val="007307D0"/>
    <w:rsid w:val="0073531A"/>
    <w:rsid w:val="00744BA3"/>
    <w:rsid w:val="0074798C"/>
    <w:rsid w:val="00766CB2"/>
    <w:rsid w:val="00770AFA"/>
    <w:rsid w:val="00771026"/>
    <w:rsid w:val="00772B6A"/>
    <w:rsid w:val="007753DB"/>
    <w:rsid w:val="00781205"/>
    <w:rsid w:val="0078312E"/>
    <w:rsid w:val="007851BB"/>
    <w:rsid w:val="007A46FE"/>
    <w:rsid w:val="007B7E5C"/>
    <w:rsid w:val="007C74E2"/>
    <w:rsid w:val="007D2512"/>
    <w:rsid w:val="007D4678"/>
    <w:rsid w:val="007E1E2D"/>
    <w:rsid w:val="007E3D88"/>
    <w:rsid w:val="007E6B4B"/>
    <w:rsid w:val="007F103F"/>
    <w:rsid w:val="007F3238"/>
    <w:rsid w:val="007F333E"/>
    <w:rsid w:val="00800ADD"/>
    <w:rsid w:val="0080117B"/>
    <w:rsid w:val="00802295"/>
    <w:rsid w:val="008034E3"/>
    <w:rsid w:val="0081001A"/>
    <w:rsid w:val="008119AD"/>
    <w:rsid w:val="008213D7"/>
    <w:rsid w:val="0082504F"/>
    <w:rsid w:val="00826446"/>
    <w:rsid w:val="008336AD"/>
    <w:rsid w:val="00842737"/>
    <w:rsid w:val="00842C1E"/>
    <w:rsid w:val="00844A9A"/>
    <w:rsid w:val="00852501"/>
    <w:rsid w:val="008571D0"/>
    <w:rsid w:val="008573B5"/>
    <w:rsid w:val="008622F9"/>
    <w:rsid w:val="008628C7"/>
    <w:rsid w:val="008657AE"/>
    <w:rsid w:val="00872C80"/>
    <w:rsid w:val="00874E0F"/>
    <w:rsid w:val="00883417"/>
    <w:rsid w:val="00883FCE"/>
    <w:rsid w:val="00891940"/>
    <w:rsid w:val="0089543C"/>
    <w:rsid w:val="0089631B"/>
    <w:rsid w:val="008979AE"/>
    <w:rsid w:val="008A4890"/>
    <w:rsid w:val="008A4986"/>
    <w:rsid w:val="008B3A69"/>
    <w:rsid w:val="008B3C43"/>
    <w:rsid w:val="008C66C2"/>
    <w:rsid w:val="008D0E88"/>
    <w:rsid w:val="008D6D03"/>
    <w:rsid w:val="009011BE"/>
    <w:rsid w:val="0090222C"/>
    <w:rsid w:val="009257D2"/>
    <w:rsid w:val="00925D92"/>
    <w:rsid w:val="00941B4F"/>
    <w:rsid w:val="00942E09"/>
    <w:rsid w:val="0094652D"/>
    <w:rsid w:val="0094798D"/>
    <w:rsid w:val="009546BB"/>
    <w:rsid w:val="00955CB6"/>
    <w:rsid w:val="00955EE5"/>
    <w:rsid w:val="00956996"/>
    <w:rsid w:val="00963C59"/>
    <w:rsid w:val="0096599B"/>
    <w:rsid w:val="00973A5B"/>
    <w:rsid w:val="00981EBC"/>
    <w:rsid w:val="00983643"/>
    <w:rsid w:val="00986873"/>
    <w:rsid w:val="00993873"/>
    <w:rsid w:val="00993F40"/>
    <w:rsid w:val="009957AE"/>
    <w:rsid w:val="00995B49"/>
    <w:rsid w:val="009A579E"/>
    <w:rsid w:val="009A6741"/>
    <w:rsid w:val="009B3846"/>
    <w:rsid w:val="009B6843"/>
    <w:rsid w:val="009C2BBF"/>
    <w:rsid w:val="009E4404"/>
    <w:rsid w:val="009E761C"/>
    <w:rsid w:val="009E7A75"/>
    <w:rsid w:val="00A05786"/>
    <w:rsid w:val="00A24288"/>
    <w:rsid w:val="00A2661E"/>
    <w:rsid w:val="00A30F5A"/>
    <w:rsid w:val="00A35840"/>
    <w:rsid w:val="00A43DA4"/>
    <w:rsid w:val="00A45CA3"/>
    <w:rsid w:val="00A548C0"/>
    <w:rsid w:val="00A64A67"/>
    <w:rsid w:val="00A766D5"/>
    <w:rsid w:val="00A809B4"/>
    <w:rsid w:val="00A86129"/>
    <w:rsid w:val="00A87847"/>
    <w:rsid w:val="00A933B2"/>
    <w:rsid w:val="00A94453"/>
    <w:rsid w:val="00AA00B1"/>
    <w:rsid w:val="00AA0504"/>
    <w:rsid w:val="00AA372D"/>
    <w:rsid w:val="00AA4FD3"/>
    <w:rsid w:val="00AB3916"/>
    <w:rsid w:val="00AB5B89"/>
    <w:rsid w:val="00AB68BB"/>
    <w:rsid w:val="00AC530B"/>
    <w:rsid w:val="00AC764D"/>
    <w:rsid w:val="00AD20D3"/>
    <w:rsid w:val="00AD651C"/>
    <w:rsid w:val="00AF4294"/>
    <w:rsid w:val="00B110FB"/>
    <w:rsid w:val="00B125C5"/>
    <w:rsid w:val="00B234E0"/>
    <w:rsid w:val="00B3054A"/>
    <w:rsid w:val="00B341B6"/>
    <w:rsid w:val="00B36C7B"/>
    <w:rsid w:val="00B45DB5"/>
    <w:rsid w:val="00B50157"/>
    <w:rsid w:val="00B56551"/>
    <w:rsid w:val="00B73F19"/>
    <w:rsid w:val="00B751F1"/>
    <w:rsid w:val="00B76402"/>
    <w:rsid w:val="00B868E4"/>
    <w:rsid w:val="00BA15D5"/>
    <w:rsid w:val="00BA1CC9"/>
    <w:rsid w:val="00BA5EC4"/>
    <w:rsid w:val="00BA6D3F"/>
    <w:rsid w:val="00BA71DC"/>
    <w:rsid w:val="00BB4D54"/>
    <w:rsid w:val="00BB5E56"/>
    <w:rsid w:val="00BC09F5"/>
    <w:rsid w:val="00BC4A01"/>
    <w:rsid w:val="00BC6D9B"/>
    <w:rsid w:val="00BE45D1"/>
    <w:rsid w:val="00BF000D"/>
    <w:rsid w:val="00C008C4"/>
    <w:rsid w:val="00C101FF"/>
    <w:rsid w:val="00C12116"/>
    <w:rsid w:val="00C20376"/>
    <w:rsid w:val="00C229CB"/>
    <w:rsid w:val="00C27237"/>
    <w:rsid w:val="00C311AB"/>
    <w:rsid w:val="00C42216"/>
    <w:rsid w:val="00C46631"/>
    <w:rsid w:val="00C47CBA"/>
    <w:rsid w:val="00C50947"/>
    <w:rsid w:val="00C50EDC"/>
    <w:rsid w:val="00C52543"/>
    <w:rsid w:val="00C555DA"/>
    <w:rsid w:val="00C6209C"/>
    <w:rsid w:val="00C64FCC"/>
    <w:rsid w:val="00C83DAA"/>
    <w:rsid w:val="00C85B0E"/>
    <w:rsid w:val="00C8611A"/>
    <w:rsid w:val="00CA2EB3"/>
    <w:rsid w:val="00CB257E"/>
    <w:rsid w:val="00CB616D"/>
    <w:rsid w:val="00CB64C9"/>
    <w:rsid w:val="00CB65C8"/>
    <w:rsid w:val="00CC29D1"/>
    <w:rsid w:val="00CC438F"/>
    <w:rsid w:val="00CC43F7"/>
    <w:rsid w:val="00CD6B8F"/>
    <w:rsid w:val="00CE66D7"/>
    <w:rsid w:val="00CF041B"/>
    <w:rsid w:val="00CF0541"/>
    <w:rsid w:val="00CF3FCE"/>
    <w:rsid w:val="00D00741"/>
    <w:rsid w:val="00D04E3F"/>
    <w:rsid w:val="00D06D04"/>
    <w:rsid w:val="00D12122"/>
    <w:rsid w:val="00D17DD3"/>
    <w:rsid w:val="00D243D9"/>
    <w:rsid w:val="00D257E0"/>
    <w:rsid w:val="00D3138A"/>
    <w:rsid w:val="00D31841"/>
    <w:rsid w:val="00D349AB"/>
    <w:rsid w:val="00D4475E"/>
    <w:rsid w:val="00D46B7C"/>
    <w:rsid w:val="00D50435"/>
    <w:rsid w:val="00D51786"/>
    <w:rsid w:val="00D52D0E"/>
    <w:rsid w:val="00D62D58"/>
    <w:rsid w:val="00D66B12"/>
    <w:rsid w:val="00D72320"/>
    <w:rsid w:val="00D729E0"/>
    <w:rsid w:val="00D745EC"/>
    <w:rsid w:val="00D75629"/>
    <w:rsid w:val="00D75BED"/>
    <w:rsid w:val="00D77113"/>
    <w:rsid w:val="00D84AD3"/>
    <w:rsid w:val="00D91CDD"/>
    <w:rsid w:val="00D92901"/>
    <w:rsid w:val="00D93D41"/>
    <w:rsid w:val="00D97F54"/>
    <w:rsid w:val="00DA2032"/>
    <w:rsid w:val="00DA3566"/>
    <w:rsid w:val="00DA3CFA"/>
    <w:rsid w:val="00DB2CD0"/>
    <w:rsid w:val="00DB2FBE"/>
    <w:rsid w:val="00DB3EF5"/>
    <w:rsid w:val="00DB7DBE"/>
    <w:rsid w:val="00DD0241"/>
    <w:rsid w:val="00DD16CE"/>
    <w:rsid w:val="00DD54E5"/>
    <w:rsid w:val="00DD5731"/>
    <w:rsid w:val="00DD6560"/>
    <w:rsid w:val="00DD6E38"/>
    <w:rsid w:val="00DE22F9"/>
    <w:rsid w:val="00DF6B78"/>
    <w:rsid w:val="00E01518"/>
    <w:rsid w:val="00E05AA0"/>
    <w:rsid w:val="00E10A25"/>
    <w:rsid w:val="00E10CB1"/>
    <w:rsid w:val="00E152F5"/>
    <w:rsid w:val="00E166B0"/>
    <w:rsid w:val="00E25FCE"/>
    <w:rsid w:val="00E36828"/>
    <w:rsid w:val="00E401FC"/>
    <w:rsid w:val="00E41123"/>
    <w:rsid w:val="00E41309"/>
    <w:rsid w:val="00E422EF"/>
    <w:rsid w:val="00E4674F"/>
    <w:rsid w:val="00E51C3F"/>
    <w:rsid w:val="00E51C84"/>
    <w:rsid w:val="00E6015F"/>
    <w:rsid w:val="00E602C7"/>
    <w:rsid w:val="00E60A5F"/>
    <w:rsid w:val="00E6450F"/>
    <w:rsid w:val="00E64964"/>
    <w:rsid w:val="00E73E4A"/>
    <w:rsid w:val="00E744C5"/>
    <w:rsid w:val="00E76A50"/>
    <w:rsid w:val="00E82C7F"/>
    <w:rsid w:val="00E845F5"/>
    <w:rsid w:val="00E84F75"/>
    <w:rsid w:val="00E851BC"/>
    <w:rsid w:val="00E852C1"/>
    <w:rsid w:val="00E867F0"/>
    <w:rsid w:val="00E94C39"/>
    <w:rsid w:val="00EB49EC"/>
    <w:rsid w:val="00EB6C3B"/>
    <w:rsid w:val="00EB757E"/>
    <w:rsid w:val="00EB7869"/>
    <w:rsid w:val="00EC42CD"/>
    <w:rsid w:val="00EC485D"/>
    <w:rsid w:val="00ED0899"/>
    <w:rsid w:val="00ED1BD7"/>
    <w:rsid w:val="00ED4420"/>
    <w:rsid w:val="00ED7B8C"/>
    <w:rsid w:val="00EE1215"/>
    <w:rsid w:val="00EE2A6A"/>
    <w:rsid w:val="00EE375F"/>
    <w:rsid w:val="00EE38E8"/>
    <w:rsid w:val="00EE39F9"/>
    <w:rsid w:val="00EE5503"/>
    <w:rsid w:val="00EE6548"/>
    <w:rsid w:val="00EE6823"/>
    <w:rsid w:val="00EF0A7F"/>
    <w:rsid w:val="00F00065"/>
    <w:rsid w:val="00F00103"/>
    <w:rsid w:val="00F060FB"/>
    <w:rsid w:val="00F07073"/>
    <w:rsid w:val="00F0716B"/>
    <w:rsid w:val="00F109E7"/>
    <w:rsid w:val="00F20D7F"/>
    <w:rsid w:val="00F25F31"/>
    <w:rsid w:val="00F32B40"/>
    <w:rsid w:val="00F3583A"/>
    <w:rsid w:val="00F375CD"/>
    <w:rsid w:val="00F41407"/>
    <w:rsid w:val="00F420DF"/>
    <w:rsid w:val="00F45CBD"/>
    <w:rsid w:val="00F54773"/>
    <w:rsid w:val="00F65E96"/>
    <w:rsid w:val="00F65FCC"/>
    <w:rsid w:val="00F73FA4"/>
    <w:rsid w:val="00F7400B"/>
    <w:rsid w:val="00F87198"/>
    <w:rsid w:val="00F900BD"/>
    <w:rsid w:val="00F905B4"/>
    <w:rsid w:val="00F93140"/>
    <w:rsid w:val="00F96DE8"/>
    <w:rsid w:val="00FB6AB4"/>
    <w:rsid w:val="00FB72A0"/>
    <w:rsid w:val="00FC484E"/>
    <w:rsid w:val="00FC6397"/>
    <w:rsid w:val="00FD2165"/>
    <w:rsid w:val="00FE0101"/>
    <w:rsid w:val="00FE16CD"/>
    <w:rsid w:val="00FE61B3"/>
    <w:rsid w:val="00FF0325"/>
    <w:rsid w:val="00FF608F"/>
    <w:rsid w:val="347F0A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5"/>
    <w:qFormat/>
    <w:uiPriority w:val="0"/>
    <w:pPr>
      <w:keepNext/>
      <w:spacing w:line="360" w:lineRule="auto"/>
      <w:jc w:val="both"/>
      <w:outlineLvl w:val="0"/>
    </w:pPr>
    <w:rPr>
      <w:sz w:val="28"/>
      <w:szCs w:val="20"/>
    </w:rPr>
  </w:style>
  <w:style w:type="paragraph" w:styleId="3">
    <w:name w:val="heading 3"/>
    <w:basedOn w:val="1"/>
    <w:next w:val="1"/>
    <w:qFormat/>
    <w:uiPriority w:val="0"/>
    <w:pPr>
      <w:keepNext/>
      <w:spacing w:before="240" w:after="60"/>
      <w:outlineLvl w:val="2"/>
    </w:pPr>
    <w:rPr>
      <w:rFonts w:ascii="Arial" w:hAnsi="Arial" w:cs="Arial"/>
      <w:b/>
      <w:bCs/>
      <w:sz w:val="26"/>
      <w:szCs w:val="26"/>
    </w:rPr>
  </w:style>
  <w:style w:type="paragraph" w:styleId="4">
    <w:name w:val="heading 5"/>
    <w:basedOn w:val="1"/>
    <w:next w:val="1"/>
    <w:qFormat/>
    <w:uiPriority w:val="0"/>
    <w:pPr>
      <w:spacing w:before="240" w:after="60"/>
      <w:outlineLvl w:val="4"/>
    </w:pPr>
    <w:rPr>
      <w:b/>
      <w:bCs/>
      <w:i/>
      <w:iCs/>
      <w:sz w:val="26"/>
      <w:szCs w:val="26"/>
    </w:rPr>
  </w:style>
  <w:style w:type="paragraph" w:styleId="5">
    <w:name w:val="heading 7"/>
    <w:basedOn w:val="1"/>
    <w:next w:val="1"/>
    <w:qFormat/>
    <w:uiPriority w:val="0"/>
    <w:pPr>
      <w:spacing w:before="240" w:after="60"/>
      <w:outlineLvl w:val="6"/>
    </w:p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qFormat/>
    <w:uiPriority w:val="0"/>
    <w:rPr>
      <w:color w:val="0000FF" w:themeColor="hyperlink"/>
      <w:u w:val="single"/>
    </w:rPr>
  </w:style>
  <w:style w:type="character" w:styleId="9">
    <w:name w:val="page number"/>
    <w:basedOn w:val="6"/>
    <w:qFormat/>
    <w:uiPriority w:val="0"/>
  </w:style>
  <w:style w:type="paragraph" w:styleId="10">
    <w:name w:val="Balloon Text"/>
    <w:basedOn w:val="1"/>
    <w:semiHidden/>
    <w:qFormat/>
    <w:uiPriority w:val="0"/>
    <w:rPr>
      <w:rFonts w:ascii="Tahoma" w:hAnsi="Tahoma" w:cs="Tahoma"/>
      <w:sz w:val="16"/>
      <w:szCs w:val="16"/>
    </w:rPr>
  </w:style>
  <w:style w:type="paragraph" w:styleId="11">
    <w:name w:val="Body Text 2"/>
    <w:basedOn w:val="1"/>
    <w:qFormat/>
    <w:uiPriority w:val="0"/>
    <w:pPr>
      <w:jc w:val="both"/>
    </w:pPr>
    <w:rPr>
      <w:szCs w:val="20"/>
    </w:rPr>
  </w:style>
  <w:style w:type="paragraph" w:styleId="12">
    <w:name w:val="Body Text Indent 3"/>
    <w:basedOn w:val="1"/>
    <w:qFormat/>
    <w:uiPriority w:val="0"/>
    <w:pPr>
      <w:ind w:firstLine="708"/>
      <w:jc w:val="both"/>
    </w:pPr>
    <w:rPr>
      <w:rFonts w:ascii="Arial" w:hAnsi="Arial" w:cs="Arial"/>
      <w:sz w:val="20"/>
    </w:rPr>
  </w:style>
  <w:style w:type="paragraph" w:styleId="13">
    <w:name w:val="caption"/>
    <w:basedOn w:val="1"/>
    <w:next w:val="1"/>
    <w:qFormat/>
    <w:uiPriority w:val="0"/>
    <w:pPr>
      <w:spacing w:line="288" w:lineRule="auto"/>
      <w:jc w:val="center"/>
    </w:pPr>
    <w:rPr>
      <w:b/>
      <w:spacing w:val="20"/>
      <w:szCs w:val="20"/>
    </w:rPr>
  </w:style>
  <w:style w:type="paragraph" w:styleId="14">
    <w:name w:val="header"/>
    <w:basedOn w:val="1"/>
    <w:qFormat/>
    <w:uiPriority w:val="0"/>
    <w:pPr>
      <w:tabs>
        <w:tab w:val="center" w:pos="4536"/>
        <w:tab w:val="right" w:pos="9072"/>
      </w:tabs>
    </w:pPr>
    <w:rPr>
      <w:sz w:val="28"/>
      <w:szCs w:val="20"/>
    </w:rPr>
  </w:style>
  <w:style w:type="paragraph" w:styleId="15">
    <w:name w:val="Body Text"/>
    <w:basedOn w:val="1"/>
    <w:qFormat/>
    <w:uiPriority w:val="0"/>
    <w:pPr>
      <w:jc w:val="both"/>
    </w:pPr>
    <w:rPr>
      <w:sz w:val="28"/>
      <w:szCs w:val="20"/>
    </w:rPr>
  </w:style>
  <w:style w:type="paragraph" w:styleId="16">
    <w:name w:val="Body Text Indent"/>
    <w:basedOn w:val="1"/>
    <w:qFormat/>
    <w:uiPriority w:val="0"/>
    <w:pPr>
      <w:widowControl w:val="0"/>
      <w:ind w:firstLine="720"/>
      <w:jc w:val="both"/>
    </w:pPr>
    <w:rPr>
      <w:snapToGrid w:val="0"/>
      <w:sz w:val="28"/>
      <w:szCs w:val="20"/>
    </w:rPr>
  </w:style>
  <w:style w:type="paragraph" w:styleId="17">
    <w:name w:val="Title"/>
    <w:basedOn w:val="1"/>
    <w:link w:val="32"/>
    <w:qFormat/>
    <w:uiPriority w:val="0"/>
    <w:pPr>
      <w:jc w:val="center"/>
    </w:pPr>
    <w:rPr>
      <w:sz w:val="28"/>
    </w:rPr>
  </w:style>
  <w:style w:type="paragraph" w:styleId="18">
    <w:name w:val="footer"/>
    <w:basedOn w:val="1"/>
    <w:link w:val="31"/>
    <w:qFormat/>
    <w:uiPriority w:val="0"/>
    <w:pPr>
      <w:tabs>
        <w:tab w:val="center" w:pos="4677"/>
        <w:tab w:val="right" w:pos="9355"/>
      </w:tabs>
    </w:pPr>
  </w:style>
  <w:style w:type="paragraph" w:styleId="19">
    <w:name w:val="Normal (Web)"/>
    <w:basedOn w:val="1"/>
    <w:unhideWhenUsed/>
    <w:qFormat/>
    <w:uiPriority w:val="99"/>
    <w:pPr>
      <w:spacing w:before="100" w:beforeAutospacing="1" w:after="100" w:afterAutospacing="1"/>
    </w:pPr>
  </w:style>
  <w:style w:type="paragraph" w:styleId="20">
    <w:name w:val="Body Text 3"/>
    <w:basedOn w:val="1"/>
    <w:qFormat/>
    <w:uiPriority w:val="0"/>
    <w:rPr>
      <w:szCs w:val="20"/>
    </w:rPr>
  </w:style>
  <w:style w:type="paragraph" w:styleId="21">
    <w:name w:val="Body Text Indent 2"/>
    <w:basedOn w:val="1"/>
    <w:qFormat/>
    <w:uiPriority w:val="0"/>
    <w:pPr>
      <w:ind w:firstLine="225"/>
      <w:jc w:val="both"/>
    </w:pPr>
    <w:rPr>
      <w:rFonts w:ascii="Arial" w:hAnsi="Arial" w:cs="Arial"/>
      <w:color w:val="FF0000"/>
      <w:sz w:val="20"/>
    </w:rPr>
  </w:style>
  <w:style w:type="table" w:styleId="22">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4">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25">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26">
    <w:name w:val="Обычный1"/>
    <w:qFormat/>
    <w:uiPriority w:val="0"/>
    <w:pPr>
      <w:spacing w:line="288" w:lineRule="auto"/>
      <w:ind w:firstLine="720"/>
      <w:jc w:val="both"/>
    </w:pPr>
    <w:rPr>
      <w:rFonts w:ascii="Times New Roman" w:hAnsi="Times New Roman" w:eastAsia="Times New Roman" w:cs="Times New Roman"/>
      <w:spacing w:val="20"/>
      <w:sz w:val="24"/>
      <w:lang w:val="ru-RU" w:eastAsia="ru-RU" w:bidi="ar-SA"/>
    </w:rPr>
  </w:style>
  <w:style w:type="paragraph" w:customStyle="1" w:styleId="27">
    <w:name w:val="Con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8">
    <w:name w:val="Con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29">
    <w:name w:val="ConsTitle"/>
    <w:qFormat/>
    <w:uiPriority w:val="0"/>
    <w:pPr>
      <w:widowControl w:val="0"/>
      <w:autoSpaceDE w:val="0"/>
      <w:autoSpaceDN w:val="0"/>
      <w:adjustRightInd w:val="0"/>
    </w:pPr>
    <w:rPr>
      <w:rFonts w:ascii="Arial" w:hAnsi="Arial" w:eastAsia="Times New Roman" w:cs="Arial"/>
      <w:b/>
      <w:bCs/>
      <w:sz w:val="16"/>
      <w:szCs w:val="16"/>
      <w:lang w:val="ru-RU" w:eastAsia="ru-RU" w:bidi="ar-SA"/>
    </w:rPr>
  </w:style>
  <w:style w:type="paragraph" w:customStyle="1" w:styleId="30">
    <w:name w:val="ConsPlusCell"/>
    <w:qFormat/>
    <w:uiPriority w:val="99"/>
    <w:pPr>
      <w:widowControl w:val="0"/>
      <w:autoSpaceDE w:val="0"/>
      <w:autoSpaceDN w:val="0"/>
      <w:adjustRightInd w:val="0"/>
    </w:pPr>
    <w:rPr>
      <w:rFonts w:ascii="Calibri" w:hAnsi="Calibri" w:eastAsia="Times New Roman" w:cs="Calibri"/>
      <w:sz w:val="22"/>
      <w:szCs w:val="22"/>
      <w:lang w:val="ru-RU" w:eastAsia="ru-RU" w:bidi="ar-SA"/>
    </w:rPr>
  </w:style>
  <w:style w:type="character" w:customStyle="1" w:styleId="31">
    <w:name w:val="Нижний колонтитул Знак"/>
    <w:basedOn w:val="6"/>
    <w:link w:val="18"/>
    <w:qFormat/>
    <w:uiPriority w:val="0"/>
    <w:rPr>
      <w:sz w:val="24"/>
      <w:szCs w:val="24"/>
    </w:rPr>
  </w:style>
  <w:style w:type="character" w:customStyle="1" w:styleId="32">
    <w:name w:val="Название Знак"/>
    <w:basedOn w:val="6"/>
    <w:link w:val="17"/>
    <w:qFormat/>
    <w:uiPriority w:val="0"/>
    <w:rPr>
      <w:sz w:val="28"/>
      <w:szCs w:val="24"/>
    </w:rPr>
  </w:style>
  <w:style w:type="paragraph" w:styleId="33">
    <w:name w:val="List Paragraph"/>
    <w:basedOn w:val="1"/>
    <w:qFormat/>
    <w:uiPriority w:val="34"/>
    <w:pPr>
      <w:ind w:left="720"/>
      <w:contextualSpacing/>
    </w:pPr>
  </w:style>
  <w:style w:type="paragraph" w:customStyle="1" w:styleId="34">
    <w:name w:val="Прижатый влево"/>
    <w:basedOn w:val="1"/>
    <w:next w:val="1"/>
    <w:qFormat/>
    <w:uiPriority w:val="99"/>
    <w:pPr>
      <w:autoSpaceDE w:val="0"/>
      <w:autoSpaceDN w:val="0"/>
      <w:adjustRightInd w:val="0"/>
    </w:pPr>
    <w:rPr>
      <w:rFonts w:ascii="Arial" w:hAnsi="Arial" w:cs="Arial"/>
    </w:rPr>
  </w:style>
  <w:style w:type="character" w:customStyle="1" w:styleId="35">
    <w:name w:val="Заголовок 1 Знак"/>
    <w:basedOn w:val="6"/>
    <w:link w:val="2"/>
    <w:qFormat/>
    <w:uiPriority w:val="0"/>
    <w:rPr>
      <w:sz w:val="28"/>
    </w:rPr>
  </w:style>
  <w:style w:type="paragraph" w:customStyle="1" w:styleId="36">
    <w:name w:val="s_1"/>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1237</Words>
  <Characters>7055</Characters>
  <Lines>58</Lines>
  <Paragraphs>16</Paragraphs>
  <TotalTime>2</TotalTime>
  <ScaleCrop>false</ScaleCrop>
  <LinksUpToDate>false</LinksUpToDate>
  <CharactersWithSpaces>8276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2025-01-24T04:55:00Z</dcterms:created>
  <dc:creator>Administrator</dc:creator>
  <cp:lastModifiedBy>duma05</cp:lastModifiedBy>
  <cp:lastPrinted>2025-01-24T04:54:00Z</cp:lastPrinted>
  <dcterms:modified xsi:type="dcterms:W3CDTF">2025-02-20T07:19:04Z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6C9A0CCEC93F4E5D8404FAACA93EA5C3_12</vt:lpwstr>
  </property>
</Properties>
</file>